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497AC" w14:textId="2B9E1734" w:rsidR="00D213D8" w:rsidRDefault="00834F8B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PROJETO BÁSICO</w:t>
      </w:r>
    </w:p>
    <w:p w14:paraId="79EB612C" w14:textId="77777777" w:rsidR="00D213D8" w:rsidRDefault="00C34B62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55FBBDF5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35B34C47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3A820554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29133093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603B2EB3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597B64D0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6DD76CF5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7C7BD455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358DBF49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19F0177B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2AC199DC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60384E08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6B168330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59B3B30F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5DE93292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5645E900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6E389D1B" w14:textId="77777777" w:rsidR="00D02FB0" w:rsidRDefault="00D02FB0">
      <w:pPr>
        <w:spacing w:line="276" w:lineRule="auto"/>
        <w:jc w:val="center"/>
        <w:rPr>
          <w:b/>
          <w:sz w:val="22"/>
          <w:szCs w:val="22"/>
        </w:rPr>
      </w:pPr>
    </w:p>
    <w:p w14:paraId="5308764C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06AF1E86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284C56A8" w14:textId="77777777" w:rsidR="00616A10" w:rsidRPr="00616A10" w:rsidRDefault="00616A10" w:rsidP="00616A1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616A10">
        <w:rPr>
          <w:b/>
          <w:color w:val="000000"/>
          <w:sz w:val="28"/>
          <w:szCs w:val="28"/>
        </w:rPr>
        <w:t>CONTRATAÇÃO DE EMPRESA PARA CONSTRUÇÃO DE 40 (QUARENTA) UNIDADES HABITACIONAIS DE INTERESSE SOCIAL, PADRÃO MINHA CASA MINHA VIDA – FNHIS, NO MUNICÍPIO DE JUTAÍ/AM</w:t>
      </w:r>
    </w:p>
    <w:p w14:paraId="364BECCF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19C89CB0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402FDD76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074FC353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1A04F742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4B8E69FB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31849535" w14:textId="77777777" w:rsidR="00D213D8" w:rsidRDefault="00D213D8">
      <w:pPr>
        <w:spacing w:line="276" w:lineRule="auto"/>
        <w:jc w:val="center"/>
        <w:rPr>
          <w:b/>
          <w:sz w:val="22"/>
          <w:szCs w:val="22"/>
        </w:rPr>
      </w:pPr>
    </w:p>
    <w:p w14:paraId="465CCF9F" w14:textId="77777777" w:rsidR="00D213D8" w:rsidRDefault="00D213D8">
      <w:pPr>
        <w:spacing w:line="276" w:lineRule="auto"/>
        <w:jc w:val="center"/>
        <w:rPr>
          <w:b/>
          <w:sz w:val="28"/>
          <w:szCs w:val="28"/>
        </w:rPr>
      </w:pPr>
    </w:p>
    <w:p w14:paraId="7195D788" w14:textId="77777777" w:rsidR="00D213D8" w:rsidRDefault="00D213D8">
      <w:pPr>
        <w:spacing w:line="276" w:lineRule="auto"/>
        <w:jc w:val="center"/>
        <w:rPr>
          <w:b/>
          <w:sz w:val="28"/>
          <w:szCs w:val="28"/>
        </w:rPr>
      </w:pPr>
    </w:p>
    <w:p w14:paraId="1C7A7545" w14:textId="77777777" w:rsidR="00D213D8" w:rsidRDefault="00D213D8">
      <w:pPr>
        <w:spacing w:line="276" w:lineRule="auto"/>
        <w:jc w:val="center"/>
        <w:rPr>
          <w:b/>
          <w:sz w:val="28"/>
          <w:szCs w:val="28"/>
        </w:rPr>
      </w:pPr>
    </w:p>
    <w:p w14:paraId="2D9686F5" w14:textId="77777777" w:rsidR="00AC47B1" w:rsidRDefault="00AC47B1" w:rsidP="00313D2F">
      <w:pPr>
        <w:spacing w:line="276" w:lineRule="auto"/>
        <w:rPr>
          <w:b/>
          <w:sz w:val="28"/>
          <w:szCs w:val="28"/>
        </w:rPr>
      </w:pPr>
    </w:p>
    <w:p w14:paraId="13745926" w14:textId="77777777" w:rsidR="004A3B4A" w:rsidRDefault="004A3B4A">
      <w:pPr>
        <w:spacing w:line="276" w:lineRule="auto"/>
        <w:jc w:val="center"/>
        <w:rPr>
          <w:b/>
          <w:sz w:val="28"/>
          <w:szCs w:val="28"/>
        </w:rPr>
      </w:pPr>
    </w:p>
    <w:p w14:paraId="7E914831" w14:textId="77777777" w:rsidR="00313D2F" w:rsidRDefault="00313D2F">
      <w:pPr>
        <w:spacing w:line="276" w:lineRule="auto"/>
        <w:jc w:val="center"/>
        <w:rPr>
          <w:b/>
          <w:sz w:val="28"/>
          <w:szCs w:val="28"/>
        </w:rPr>
      </w:pPr>
    </w:p>
    <w:p w14:paraId="23B0AC2D" w14:textId="77777777" w:rsidR="00D213D8" w:rsidRDefault="00D213D8">
      <w:pPr>
        <w:spacing w:line="276" w:lineRule="auto"/>
        <w:jc w:val="center"/>
        <w:rPr>
          <w:b/>
          <w:sz w:val="28"/>
          <w:szCs w:val="28"/>
        </w:rPr>
      </w:pPr>
    </w:p>
    <w:p w14:paraId="1ECF1125" w14:textId="77777777" w:rsidR="00D213D8" w:rsidRDefault="00D213D8" w:rsidP="000E0F47">
      <w:pPr>
        <w:spacing w:line="276" w:lineRule="auto"/>
        <w:rPr>
          <w:b/>
          <w:sz w:val="28"/>
          <w:szCs w:val="28"/>
        </w:rPr>
      </w:pPr>
    </w:p>
    <w:p w14:paraId="04EFB230" w14:textId="77777777" w:rsidR="00616A10" w:rsidRDefault="00616A10" w:rsidP="000E0F47">
      <w:pPr>
        <w:spacing w:line="276" w:lineRule="auto"/>
        <w:rPr>
          <w:b/>
          <w:sz w:val="28"/>
          <w:szCs w:val="28"/>
        </w:rPr>
      </w:pPr>
    </w:p>
    <w:p w14:paraId="13F38DB7" w14:textId="77777777" w:rsidR="000E0F47" w:rsidRDefault="000E0F47" w:rsidP="00AC47B1">
      <w:pPr>
        <w:rPr>
          <w:b/>
          <w:sz w:val="28"/>
          <w:szCs w:val="28"/>
        </w:rPr>
      </w:pPr>
    </w:p>
    <w:p w14:paraId="08D16819" w14:textId="56CC75BA" w:rsidR="00D213D8" w:rsidRDefault="00C34B62" w:rsidP="00AC47B1">
      <w:pPr>
        <w:tabs>
          <w:tab w:val="center" w:pos="4536"/>
          <w:tab w:val="left" w:pos="7333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4"/>
          <w:szCs w:val="24"/>
        </w:rPr>
        <w:t>JUTAÍ/AM</w:t>
      </w:r>
      <w:r>
        <w:rPr>
          <w:b/>
          <w:sz w:val="24"/>
          <w:szCs w:val="24"/>
        </w:rPr>
        <w:tab/>
      </w:r>
    </w:p>
    <w:p w14:paraId="4DA5A51D" w14:textId="7CCD3F6D" w:rsidR="000E0F47" w:rsidRDefault="00B57F51" w:rsidP="00AC47B1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6" behindDoc="0" locked="0" layoutInCell="1" allowOverlap="1" wp14:anchorId="185D1A55" wp14:editId="498970A3">
                <wp:simplePos x="0" y="0"/>
                <wp:positionH relativeFrom="column">
                  <wp:posOffset>5246205</wp:posOffset>
                </wp:positionH>
                <wp:positionV relativeFrom="paragraph">
                  <wp:posOffset>519844</wp:posOffset>
                </wp:positionV>
                <wp:extent cx="516834" cy="111318"/>
                <wp:effectExtent l="0" t="0" r="17145" b="22225"/>
                <wp:wrapNone/>
                <wp:docPr id="9" name="Re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" cy="1113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5DF4C" id="Retângulo 9" o:spid="_x0000_s1026" style="position:absolute;margin-left:413.1pt;margin-top:40.95pt;width:40.7pt;height:8.75pt;z-index:251659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" fillcolor="white [3212]" strokecolor="white [3212]" strokeweight="1pt"/>
            </w:pict>
          </mc:Fallback>
        </mc:AlternateContent>
      </w:r>
      <w:r w:rsidR="00C34B62">
        <w:rPr>
          <w:b/>
          <w:sz w:val="24"/>
          <w:szCs w:val="24"/>
        </w:rPr>
        <w:t>202</w:t>
      </w:r>
      <w:r w:rsidR="00616A10">
        <w:rPr>
          <w:b/>
          <w:sz w:val="24"/>
          <w:szCs w:val="24"/>
        </w:rPr>
        <w:t>6</w:t>
      </w:r>
    </w:p>
    <w:p w14:paraId="023CAEF7" w14:textId="7F15EA5E" w:rsidR="00D213D8" w:rsidRPr="00933534" w:rsidRDefault="001E50B2" w:rsidP="00D6670A">
      <w:pPr>
        <w:pBdr>
          <w:top w:val="nil"/>
          <w:left w:val="nil"/>
          <w:bottom w:val="nil"/>
          <w:right w:val="nil"/>
          <w:between w:val="nil"/>
        </w:pBdr>
        <w:ind w:left="357"/>
        <w:jc w:val="center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lastRenderedPageBreak/>
        <w:t xml:space="preserve">PROJETO BÁSICO – PB </w:t>
      </w:r>
    </w:p>
    <w:p w14:paraId="3E8E0EBD" w14:textId="421ED011" w:rsidR="00D213D8" w:rsidRPr="00933534" w:rsidRDefault="001E50B2" w:rsidP="00D6670A">
      <w:pPr>
        <w:pBdr>
          <w:top w:val="nil"/>
          <w:left w:val="nil"/>
          <w:bottom w:val="nil"/>
          <w:right w:val="nil"/>
          <w:between w:val="nil"/>
        </w:pBdr>
        <w:ind w:left="357"/>
        <w:jc w:val="center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 xml:space="preserve">Artigo 6º, inciso </w:t>
      </w:r>
      <w:r w:rsidR="007F4324" w:rsidRPr="00933534">
        <w:rPr>
          <w:b/>
          <w:color w:val="000000"/>
          <w:sz w:val="22"/>
          <w:szCs w:val="22"/>
        </w:rPr>
        <w:t>XXV</w:t>
      </w:r>
      <w:r w:rsidRPr="00933534">
        <w:rPr>
          <w:b/>
          <w:color w:val="000000"/>
          <w:sz w:val="22"/>
          <w:szCs w:val="22"/>
        </w:rPr>
        <w:t>, e artigo 18, da Lei 14.133/2021</w:t>
      </w:r>
    </w:p>
    <w:p w14:paraId="063A3A4A" w14:textId="77777777" w:rsidR="001E50B2" w:rsidRPr="00933534" w:rsidRDefault="001E50B2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/>
        <w:jc w:val="center"/>
        <w:rPr>
          <w:b/>
          <w:color w:val="000000"/>
          <w:sz w:val="22"/>
          <w:szCs w:val="22"/>
        </w:rPr>
      </w:pPr>
    </w:p>
    <w:p w14:paraId="6AD83469" w14:textId="77777777" w:rsidR="00D213D8" w:rsidRPr="00933534" w:rsidRDefault="00C34B62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36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 xml:space="preserve">Instituição </w:t>
      </w:r>
      <w:r w:rsidRPr="00933534">
        <w:rPr>
          <w:b/>
          <w:sz w:val="22"/>
          <w:szCs w:val="22"/>
        </w:rPr>
        <w:t>Proponente</w:t>
      </w:r>
      <w:r w:rsidRPr="00933534">
        <w:rPr>
          <w:b/>
          <w:color w:val="000000"/>
          <w:sz w:val="22"/>
          <w:szCs w:val="22"/>
        </w:rPr>
        <w:t xml:space="preserve">: </w:t>
      </w:r>
    </w:p>
    <w:p w14:paraId="035F927D" w14:textId="323CBE12" w:rsidR="00D213D8" w:rsidRPr="00933534" w:rsidRDefault="00C34B62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 xml:space="preserve">SECRETARIA MUNICIPAL DE </w:t>
      </w:r>
      <w:r w:rsidR="00313D2F" w:rsidRPr="00933534">
        <w:rPr>
          <w:b/>
          <w:color w:val="000000"/>
          <w:sz w:val="22"/>
          <w:szCs w:val="22"/>
        </w:rPr>
        <w:t>OBRAS E INFRAESTRUTURA</w:t>
      </w:r>
      <w:r w:rsidR="001E50B2" w:rsidRPr="00933534">
        <w:rPr>
          <w:b/>
          <w:color w:val="000000"/>
          <w:sz w:val="22"/>
          <w:szCs w:val="22"/>
        </w:rPr>
        <w:t xml:space="preserve"> </w:t>
      </w:r>
    </w:p>
    <w:p w14:paraId="04838015" w14:textId="6909989D" w:rsidR="00D213D8" w:rsidRPr="00933534" w:rsidRDefault="00C34B62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Endereço: Rua </w:t>
      </w:r>
      <w:r w:rsidR="00313D2F" w:rsidRPr="00933534">
        <w:rPr>
          <w:color w:val="000000"/>
          <w:sz w:val="22"/>
          <w:szCs w:val="22"/>
        </w:rPr>
        <w:t>Ismael da Costa</w:t>
      </w:r>
      <w:r w:rsidRPr="00933534">
        <w:rPr>
          <w:color w:val="000000"/>
          <w:sz w:val="22"/>
          <w:szCs w:val="22"/>
        </w:rPr>
        <w:t xml:space="preserve">, S/N, Bairro </w:t>
      </w:r>
      <w:r w:rsidR="00313D2F" w:rsidRPr="00933534">
        <w:rPr>
          <w:color w:val="000000"/>
          <w:sz w:val="22"/>
          <w:szCs w:val="22"/>
        </w:rPr>
        <w:t>Pedro Costa</w:t>
      </w:r>
      <w:r w:rsidRPr="00933534">
        <w:rPr>
          <w:color w:val="000000"/>
          <w:sz w:val="22"/>
          <w:szCs w:val="22"/>
        </w:rPr>
        <w:t>, Município de Jutaí/AM</w:t>
      </w:r>
    </w:p>
    <w:p w14:paraId="51C346C3" w14:textId="6D3699B1" w:rsidR="00961095" w:rsidRPr="00933534" w:rsidRDefault="00C34B62" w:rsidP="00D97F56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CEP: 69660-000 </w:t>
      </w:r>
    </w:p>
    <w:p w14:paraId="6C12C39B" w14:textId="6CD50578" w:rsidR="00D213D8" w:rsidRPr="00933534" w:rsidRDefault="00C34B62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 xml:space="preserve">IDENTIFICAÇÃO </w:t>
      </w:r>
    </w:p>
    <w:p w14:paraId="4E3FAE92" w14:textId="77777777" w:rsidR="00927143" w:rsidRDefault="006539A1" w:rsidP="0092714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/>
          <w:color w:val="000000"/>
          <w:sz w:val="22"/>
          <w:szCs w:val="22"/>
        </w:rPr>
      </w:pPr>
      <w:r w:rsidRPr="00927143">
        <w:rPr>
          <w:color w:val="000000"/>
          <w:sz w:val="22"/>
          <w:szCs w:val="22"/>
        </w:rPr>
        <w:t>O presente Projeto Básico tem por objeto a contratação de empresa especializada para a execução da obra de construção de 40 (quarenta) unidades habitacionais de interesse social, padrão Programa Minha Casa Minha Vida – FNHIS, a serem implantadas no Conjunto Vicente Barbosa, Bairro Santo Antônio, no Município de Jutaí/AM, com recursos oriundos do Termo de Compromisso nº 992570/2025/MCIDADES/CAIXA, operacionalizado por meio do Instrumento de Repasse nº 038888/2025, complementados por contrapartida municipal.</w:t>
      </w:r>
    </w:p>
    <w:p w14:paraId="15603C10" w14:textId="2E5A035C" w:rsidR="006539A1" w:rsidRPr="006539A1" w:rsidRDefault="006539A1" w:rsidP="0092714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/>
          <w:color w:val="000000"/>
          <w:sz w:val="22"/>
          <w:szCs w:val="22"/>
        </w:rPr>
      </w:pPr>
      <w:r w:rsidRPr="006539A1">
        <w:rPr>
          <w:color w:val="000000"/>
          <w:sz w:val="22"/>
          <w:szCs w:val="22"/>
        </w:rPr>
        <w:t>O objeto compreende a execução de todos os serviços de engenharia necessários à implantação integral das unidades habitacionais, incluindo serviços preliminares, fundações, superestrutura em concreto armado, alvenaria de vedação, cobertura em estrutura de madeira com telha de fibrocimento, revestimentos, pisos, esquadrias, instalações elétricas e hidrossanitárias (com fossa e sumidouro), forro em PVC e demais componentes previstos em projeto executivo, memorial descritivo e especificações técnicas.</w:t>
      </w:r>
    </w:p>
    <w:p w14:paraId="3FC5DEF1" w14:textId="66E57CB2" w:rsidR="001C614A" w:rsidRPr="00CC315A" w:rsidRDefault="008C7A13" w:rsidP="00CC315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8C7A13">
        <w:rPr>
          <w:color w:val="000000"/>
          <w:sz w:val="22"/>
          <w:szCs w:val="22"/>
        </w:rPr>
        <w:t>O prazo para execução da obra será de até 12 (doze) meses, contados a partir da emissão da Ordem de Serviço, a qual deverá ser expedida em até 14 (quatorze) dias corridos após a assinatura do contrato.</w:t>
      </w:r>
      <w:r w:rsidR="00CC315A">
        <w:rPr>
          <w:color w:val="000000"/>
          <w:sz w:val="22"/>
          <w:szCs w:val="22"/>
        </w:rPr>
        <w:t xml:space="preserve"> </w:t>
      </w:r>
      <w:r w:rsidRPr="008C7A13">
        <w:rPr>
          <w:color w:val="000000"/>
          <w:sz w:val="22"/>
          <w:szCs w:val="22"/>
        </w:rPr>
        <w:t>O prazo de vigência contratual será de 24 (vinte e quatro) meses, contados a partir da assinatura do contrato, podendo ser prorrogado nos termos do art. 107 da Lei nº 14.133/2021, mediante justificativa técnica e interesse da Administração.</w:t>
      </w:r>
    </w:p>
    <w:p w14:paraId="18917764" w14:textId="6AF2F24F" w:rsidR="00DC6519" w:rsidRPr="00DC6519" w:rsidRDefault="00DC6519" w:rsidP="00DC65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C6519">
        <w:rPr>
          <w:color w:val="000000"/>
          <w:sz w:val="22"/>
          <w:szCs w:val="22"/>
        </w:rPr>
        <w:t>O contrato a ser firmado estabelecerá de forma clara e detalhada as condições de execução, fiscalização e recebimento da obra, em conformidade com as exigências técnicas e legais previstas na Lei nº 14.133/2021, nas regulamentações municipais e nas normas aplicáveis de engenharia e arquitetura.</w:t>
      </w:r>
    </w:p>
    <w:p w14:paraId="51C3B0E6" w14:textId="6DD81FE6" w:rsidR="00D2361A" w:rsidRPr="00840762" w:rsidRDefault="00DC6519" w:rsidP="0084076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C6519">
        <w:rPr>
          <w:color w:val="000000"/>
          <w:sz w:val="22"/>
          <w:szCs w:val="22"/>
        </w:rPr>
        <w:t>A contratada deverá atender integralmente aos projetos executivos, memorial descritivo, especificações técnicas e demais documentos fornecidos pela Administração Municipal, assegurando a qualidade, segurança e conformidade das unidades habitacionais executadas.</w:t>
      </w:r>
    </w:p>
    <w:p w14:paraId="28E6F550" w14:textId="7471C5C2" w:rsidR="00840762" w:rsidRPr="00133E91" w:rsidRDefault="00840762" w:rsidP="00133E9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840762">
        <w:rPr>
          <w:color w:val="000000"/>
          <w:sz w:val="22"/>
          <w:szCs w:val="22"/>
        </w:rPr>
        <w:t>O Município de Jutaí/AM está localizado na região Norte do Brasil, apresentando características geográficas e logísticas típicas da região amazônica, com acesso predominantemente por via fluvial e limitações na infraestrutura de transporte.</w:t>
      </w:r>
      <w:r>
        <w:rPr>
          <w:color w:val="000000"/>
          <w:sz w:val="22"/>
          <w:szCs w:val="22"/>
        </w:rPr>
        <w:t xml:space="preserve"> </w:t>
      </w:r>
      <w:r w:rsidRPr="00840762">
        <w:rPr>
          <w:color w:val="000000"/>
          <w:sz w:val="22"/>
          <w:szCs w:val="22"/>
        </w:rPr>
        <w:t>A distância até a capital Manaus é de aproximadamente 984 km por via fluvial, com tempo médio de deslocamento entre 4 a 5 dias, o que impacta diretamente no planejamento da obra, especialmente quanto ao transporte de materiais, equipamentos e mobilização de mão de obra.</w:t>
      </w:r>
      <w:r>
        <w:rPr>
          <w:color w:val="000000"/>
          <w:sz w:val="22"/>
          <w:szCs w:val="22"/>
        </w:rPr>
        <w:t xml:space="preserve"> </w:t>
      </w:r>
      <w:r w:rsidRPr="00840762">
        <w:rPr>
          <w:color w:val="000000"/>
          <w:sz w:val="22"/>
          <w:szCs w:val="22"/>
        </w:rPr>
        <w:t>Dessa forma, tais condições deverão ser consideradas pela contratada na elaboração do planejamento executivo, cronograma físico-financeiro e logística de suprimentos, visando garantir o cumprimento dos prazos e a adequada execução das unidades habitacionais.</w:t>
      </w:r>
    </w:p>
    <w:p w14:paraId="4B84D128" w14:textId="578A0792" w:rsidR="00D213D8" w:rsidRPr="00933534" w:rsidRDefault="00C34B62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 xml:space="preserve">DA FUNDAMENTAÇÃO </w:t>
      </w:r>
    </w:p>
    <w:p w14:paraId="4F36E5A2" w14:textId="562F073F" w:rsidR="00710E1E" w:rsidRPr="00933534" w:rsidRDefault="00CC315A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CC315A">
        <w:rPr>
          <w:color w:val="000000"/>
          <w:sz w:val="22"/>
          <w:szCs w:val="22"/>
        </w:rPr>
        <w:t>O Município de Jutaí/AM, por meio da Secretaria Municipal de Obras e Infraestrutura, identificou a necessidade da contratação de empresa especializada para a execução da obra de construção de 40 (quarenta) unidades habitacionais de interesse social, padrão Programa Minha Casa Minha Vida – FNHIS, a serem implantadas no Conjunto Vicente Barbosa, Bairro Santo Antônio, área urbana do município.</w:t>
      </w:r>
    </w:p>
    <w:p w14:paraId="7514E8B0" w14:textId="39469E00" w:rsidR="00EC3506" w:rsidRPr="00933534" w:rsidRDefault="00E95B84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E95B84">
        <w:rPr>
          <w:color w:val="000000"/>
          <w:sz w:val="22"/>
          <w:szCs w:val="22"/>
        </w:rPr>
        <w:lastRenderedPageBreak/>
        <w:t>A obra é indispensável para assegurar condições adequadas de moradia à população em situação de vulnerabilidade social, garantindo habitação digna, salubridade, segurança, acessibilidade e conformidade com as normas técnicas aplicáveis. A solução adotada, composta por estrutura em concreto armado, alvenaria de vedação, cobertura em estrutura de madeira com telha de fibrocimento, instalações elétricas e hidrossanitárias (com fossa e sumidouro), foi definida em razão da durabilidade, resistência estrutural, facilidade de execução e manutenção, além da adequação às condições climáticas e logísticas da região amazônica.</w:t>
      </w:r>
    </w:p>
    <w:p w14:paraId="08B48CB8" w14:textId="2330D8DA" w:rsidR="001C7F56" w:rsidRPr="00933534" w:rsidRDefault="00D17C20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17C20">
        <w:rPr>
          <w:color w:val="000000"/>
          <w:sz w:val="22"/>
          <w:szCs w:val="22"/>
        </w:rPr>
        <w:t>A implantação das unidades habitacionais trará benefícios diretos à população e ao município, tais como:</w:t>
      </w:r>
    </w:p>
    <w:p w14:paraId="0E6E35B1" w14:textId="0FBBFD63" w:rsidR="00EC3506" w:rsidRPr="00933534" w:rsidRDefault="00D17C20" w:rsidP="0093353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17C20">
        <w:rPr>
          <w:color w:val="000000"/>
          <w:sz w:val="22"/>
          <w:szCs w:val="22"/>
        </w:rPr>
        <w:t>Redução do déficit habitacional quantitativo e qualitativo;</w:t>
      </w:r>
    </w:p>
    <w:p w14:paraId="00FA3A0F" w14:textId="350E6B7D" w:rsidR="001F2067" w:rsidRPr="00933534" w:rsidRDefault="00D17C20" w:rsidP="0093353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17C20">
        <w:rPr>
          <w:color w:val="000000"/>
          <w:sz w:val="22"/>
          <w:szCs w:val="22"/>
        </w:rPr>
        <w:t>Promoção de moradia digna à população em situação de vulnerabilidade social;</w:t>
      </w:r>
    </w:p>
    <w:p w14:paraId="04A44874" w14:textId="3BF61A29" w:rsidR="001F2067" w:rsidRPr="00933534" w:rsidRDefault="00DF6B5D" w:rsidP="0093353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F6B5D">
        <w:rPr>
          <w:color w:val="000000"/>
          <w:sz w:val="22"/>
          <w:szCs w:val="22"/>
        </w:rPr>
        <w:t>Melhoria das condições de saúde, segurança e qualidade de vida das famílias beneficiadas;</w:t>
      </w:r>
    </w:p>
    <w:p w14:paraId="11F00C9A" w14:textId="4A074730" w:rsidR="001F2067" w:rsidRDefault="00DF6B5D" w:rsidP="0093353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F6B5D">
        <w:rPr>
          <w:color w:val="000000"/>
          <w:sz w:val="22"/>
          <w:szCs w:val="22"/>
        </w:rPr>
        <w:t>Contribuição para o ordenamento urbano e desenvolvimento social do município;</w:t>
      </w:r>
    </w:p>
    <w:p w14:paraId="680AB482" w14:textId="634BB16F" w:rsidR="00DF6B5D" w:rsidRPr="00933534" w:rsidRDefault="00DF6B5D" w:rsidP="0093353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F6B5D">
        <w:rPr>
          <w:color w:val="000000"/>
          <w:sz w:val="22"/>
          <w:szCs w:val="22"/>
        </w:rPr>
        <w:t>Estímulo à inclusão social e fortalecimento das políticas públicas habitacionais.</w:t>
      </w:r>
    </w:p>
    <w:p w14:paraId="1940BB35" w14:textId="2ECC5FD8" w:rsidR="00AD0112" w:rsidRPr="00933534" w:rsidRDefault="00063583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063583">
        <w:rPr>
          <w:color w:val="000000"/>
          <w:sz w:val="22"/>
          <w:szCs w:val="22"/>
        </w:rPr>
        <w:t>A presente contratação encontra amparo no artigo 18 da Lei Federal nº 14.133/2021, que exige Projeto Básico como documento técnico indispensável para obras e serviços de engenharia, elaborado com base em Estudo Técnico Preliminar que demonstre a viabilidade da solução adotada, conforme verificado no ETP aprovado para o presente objeto.</w:t>
      </w:r>
    </w:p>
    <w:p w14:paraId="49EAE01D" w14:textId="6C92FD83" w:rsidR="0097244F" w:rsidRPr="00933534" w:rsidRDefault="00063583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063583">
        <w:rPr>
          <w:color w:val="000000"/>
          <w:sz w:val="22"/>
          <w:szCs w:val="22"/>
        </w:rPr>
        <w:t>A presente contratação refere-se a obra de engenharia de natureza não continuada, não se confundindo com serviços contínuos, nos termos da Lei nº 14.133/2021.</w:t>
      </w:r>
    </w:p>
    <w:p w14:paraId="47A8B73A" w14:textId="3F4EB7B8" w:rsidR="002F367D" w:rsidRPr="00933534" w:rsidRDefault="002F367D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 Tribunal de Contas da União tem consolidado entendimento quanto à obrigatoriedade de apresentação de Projeto Básico completo e detalhado para obras públicas, sob pena de nulidade do certame (Acórdão TCU nº 2622/2013 – Plenário).</w:t>
      </w:r>
    </w:p>
    <w:p w14:paraId="2AD4DE71" w14:textId="1752D8F8" w:rsidR="00751B92" w:rsidRPr="00933534" w:rsidRDefault="00751B92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sz w:val="22"/>
          <w:szCs w:val="22"/>
        </w:rPr>
        <w:t xml:space="preserve">A modalidade licitatória será a </w:t>
      </w:r>
      <w:r w:rsidRPr="00933534">
        <w:rPr>
          <w:b/>
          <w:bCs/>
          <w:sz w:val="22"/>
          <w:szCs w:val="22"/>
        </w:rPr>
        <w:t>Concorrência Eletrônica</w:t>
      </w:r>
      <w:r w:rsidRPr="00933534">
        <w:rPr>
          <w:sz w:val="22"/>
          <w:szCs w:val="22"/>
        </w:rPr>
        <w:t>,</w:t>
      </w:r>
      <w:r w:rsidR="00E5663D" w:rsidRPr="00933534">
        <w:rPr>
          <w:sz w:val="22"/>
          <w:szCs w:val="22"/>
        </w:rPr>
        <w:t xml:space="preserve"> pelo </w:t>
      </w:r>
      <w:r w:rsidR="00DB31C7" w:rsidRPr="00933534">
        <w:rPr>
          <w:sz w:val="22"/>
          <w:szCs w:val="22"/>
        </w:rPr>
        <w:t xml:space="preserve">critério do </w:t>
      </w:r>
      <w:r w:rsidR="00363D23">
        <w:rPr>
          <w:sz w:val="22"/>
          <w:szCs w:val="22"/>
        </w:rPr>
        <w:t>menor preço global</w:t>
      </w:r>
      <w:r w:rsidR="00E5663D" w:rsidRPr="00933534">
        <w:rPr>
          <w:sz w:val="22"/>
          <w:szCs w:val="22"/>
        </w:rPr>
        <w:t>,</w:t>
      </w:r>
      <w:r w:rsidRPr="00933534">
        <w:rPr>
          <w:sz w:val="22"/>
          <w:szCs w:val="22"/>
        </w:rPr>
        <w:t xml:space="preserve"> conforme disposto nos arts. 28 e 29, remetidos ao art. 6º, inciso XXI, alínea “a”, da Lei nº 14.133/2021</w:t>
      </w:r>
      <w:r w:rsidR="003003BD">
        <w:rPr>
          <w:sz w:val="22"/>
          <w:szCs w:val="22"/>
        </w:rPr>
        <w:t xml:space="preserve">, </w:t>
      </w:r>
      <w:r w:rsidR="003003BD" w:rsidRPr="003003BD">
        <w:rPr>
          <w:sz w:val="22"/>
          <w:szCs w:val="22"/>
        </w:rPr>
        <w:t>considerando as características do objeto, sua padronização, a forma de execução e a possibilidade de ampla competitividade.</w:t>
      </w:r>
    </w:p>
    <w:p w14:paraId="0F4ECE6C" w14:textId="1EF56B9E" w:rsidR="00D213D8" w:rsidRPr="00933534" w:rsidRDefault="00C34B62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 xml:space="preserve">DA DESCRIÇÃO DA SOLUÇÃO COMO UM TODO </w:t>
      </w:r>
    </w:p>
    <w:p w14:paraId="6755E810" w14:textId="33283133" w:rsidR="00B07F07" w:rsidRPr="00933534" w:rsidRDefault="00985ADF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85ADF">
        <w:rPr>
          <w:color w:val="000000"/>
          <w:sz w:val="22"/>
          <w:szCs w:val="22"/>
        </w:rPr>
        <w:t>A solução considerada mais adequada consiste na contratação de empresa especializada para a execução integral da obra de construção de 40 (quarenta) unidades habitacionais de interesse social, padrão Programa Minha Casa Minha Vida – FNHIS, a serem implantadas no Conjunto Vicente Barbosa, Bairro Santo Antônio, área urbana do Município de Jutaí/AM. Trata-se de empreendimento essencial, destinado à redução do déficit habitacional e à promoção de moradia digna à população em situação de vulnerabilidade social.</w:t>
      </w:r>
    </w:p>
    <w:p w14:paraId="1BFC6221" w14:textId="1A4A2935" w:rsidR="006B66FF" w:rsidRPr="00933534" w:rsidRDefault="00D74341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74341">
        <w:rPr>
          <w:color w:val="000000"/>
          <w:sz w:val="22"/>
          <w:szCs w:val="22"/>
        </w:rPr>
        <w:t>O projeto prevê a implantação completa das unidades habitacionais, contemplando: execução de serviços preliminares, fundações, superestrutura em concreto armado, alvenaria de vedação, cobertura em estrutura de madeira com telha de fibrocimento, revestimentos internos e externos, pisos, esquadrias, forro em PVC, instalações elétricas, instalações hidrossanitárias (com sistema de fossa e sumidouro), bem como demais serviços necessários para assegurar a funcionalidade, segurança e durabilidade das edificações.</w:t>
      </w:r>
    </w:p>
    <w:p w14:paraId="03C1BBEE" w14:textId="6420A354" w:rsidR="00481A07" w:rsidRPr="00933534" w:rsidRDefault="00D74341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D74341">
        <w:rPr>
          <w:color w:val="000000"/>
          <w:sz w:val="22"/>
          <w:szCs w:val="22"/>
        </w:rPr>
        <w:t>A obra deverá atender às especificações técnicas definidas no Projeto Básico, memorial descritivo e demais documentos técnicos, observando as normas da ABNT e legislações aplicáveis à construção de edificações habitacionais, com ênfase em desempenho, acessibilidade, segurança, durabilidade e eficiência construtiva.</w:t>
      </w:r>
    </w:p>
    <w:p w14:paraId="424D0BA1" w14:textId="0C070118" w:rsidR="000F25D8" w:rsidRPr="00933534" w:rsidRDefault="000F25D8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solução permitirá:</w:t>
      </w:r>
    </w:p>
    <w:p w14:paraId="5CC95715" w14:textId="323408CA" w:rsidR="009E0921" w:rsidRPr="00983700" w:rsidRDefault="00026814" w:rsidP="00983700">
      <w:pPr>
        <w:pStyle w:val="PargrafodaLista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284"/>
        <w:jc w:val="both"/>
        <w:rPr>
          <w:color w:val="000000"/>
          <w:sz w:val="22"/>
          <w:szCs w:val="22"/>
        </w:rPr>
      </w:pPr>
      <w:r w:rsidRPr="00983700">
        <w:rPr>
          <w:color w:val="000000"/>
          <w:sz w:val="22"/>
          <w:szCs w:val="22"/>
        </w:rPr>
        <w:lastRenderedPageBreak/>
        <w:t>Reduzir o déficit habitacional do município, com atendimento direto à população em situação de vulnerabilidade social;</w:t>
      </w:r>
    </w:p>
    <w:p w14:paraId="19D6D76F" w14:textId="27CA2418" w:rsidR="009E0921" w:rsidRPr="00983700" w:rsidRDefault="00026814" w:rsidP="00983700">
      <w:pPr>
        <w:pStyle w:val="PargrafodaLista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284"/>
        <w:jc w:val="both"/>
        <w:rPr>
          <w:color w:val="000000"/>
          <w:sz w:val="22"/>
          <w:szCs w:val="22"/>
        </w:rPr>
      </w:pPr>
      <w:r w:rsidRPr="00983700">
        <w:rPr>
          <w:color w:val="000000"/>
          <w:sz w:val="22"/>
          <w:szCs w:val="22"/>
        </w:rPr>
        <w:t>Proporcionar moradia digna, com condições adequadas de habitabilidade, salubridade e segurança;</w:t>
      </w:r>
    </w:p>
    <w:p w14:paraId="1C227CD5" w14:textId="3186B576" w:rsidR="00B10B5B" w:rsidRPr="00983700" w:rsidRDefault="00026814" w:rsidP="00983700">
      <w:pPr>
        <w:pStyle w:val="PargrafodaLista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284"/>
        <w:jc w:val="both"/>
        <w:rPr>
          <w:color w:val="000000"/>
          <w:sz w:val="22"/>
          <w:szCs w:val="22"/>
        </w:rPr>
      </w:pPr>
      <w:r w:rsidRPr="00983700">
        <w:rPr>
          <w:color w:val="000000"/>
          <w:sz w:val="22"/>
          <w:szCs w:val="22"/>
        </w:rPr>
        <w:t>Melhorar as condições de saúde e qualidade de vida das famílias beneficiadas;</w:t>
      </w:r>
    </w:p>
    <w:p w14:paraId="7BABD387" w14:textId="4126C06E" w:rsidR="00B10B5B" w:rsidRPr="00983700" w:rsidRDefault="00E33AF0" w:rsidP="00983700">
      <w:pPr>
        <w:pStyle w:val="PargrafodaLista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284"/>
        <w:jc w:val="both"/>
        <w:rPr>
          <w:color w:val="000000"/>
          <w:sz w:val="22"/>
          <w:szCs w:val="22"/>
        </w:rPr>
      </w:pPr>
      <w:r w:rsidRPr="00983700">
        <w:rPr>
          <w:color w:val="000000"/>
          <w:sz w:val="22"/>
          <w:szCs w:val="22"/>
        </w:rPr>
        <w:t>Promover o ordenamento urbano e a ocupação planejada do território;</w:t>
      </w:r>
    </w:p>
    <w:p w14:paraId="32EA9EA9" w14:textId="73B1FEBE" w:rsidR="00DA673A" w:rsidRPr="00983700" w:rsidRDefault="00E33AF0" w:rsidP="00983700">
      <w:pPr>
        <w:pStyle w:val="PargrafodaLista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284"/>
        <w:jc w:val="both"/>
        <w:rPr>
          <w:color w:val="000000"/>
          <w:sz w:val="22"/>
          <w:szCs w:val="22"/>
        </w:rPr>
      </w:pPr>
      <w:r w:rsidRPr="00983700">
        <w:rPr>
          <w:color w:val="000000"/>
          <w:sz w:val="22"/>
          <w:szCs w:val="22"/>
        </w:rPr>
        <w:t>Garantir padronização construtiva, qualidade técnica e facilidade de manutenção das unidades habitacionais.</w:t>
      </w:r>
    </w:p>
    <w:p w14:paraId="48C6CF0E" w14:textId="676570D1" w:rsidR="009223DB" w:rsidRPr="00933534" w:rsidRDefault="009223DB" w:rsidP="00933534">
      <w:pPr>
        <w:pStyle w:val="NormalWeb"/>
        <w:numPr>
          <w:ilvl w:val="1"/>
          <w:numId w:val="1"/>
        </w:numPr>
        <w:spacing w:before="120" w:beforeAutospacing="0" w:after="120" w:afterAutospacing="0"/>
        <w:rPr>
          <w:sz w:val="22"/>
          <w:szCs w:val="22"/>
        </w:rPr>
      </w:pPr>
      <w:r w:rsidRPr="00933534">
        <w:rPr>
          <w:sz w:val="22"/>
          <w:szCs w:val="22"/>
        </w:rPr>
        <w:t>A execução da obra deverá observar, entre outras, as disposições das normas técnicas aplicáveis, incluindo:</w:t>
      </w:r>
    </w:p>
    <w:p w14:paraId="79627921" w14:textId="38E3E739" w:rsidR="00CB214A" w:rsidRPr="00933534" w:rsidRDefault="00CB214A" w:rsidP="00983700">
      <w:pPr>
        <w:pStyle w:val="NormalWeb"/>
        <w:numPr>
          <w:ilvl w:val="0"/>
          <w:numId w:val="38"/>
        </w:numPr>
        <w:tabs>
          <w:tab w:val="left" w:pos="1418"/>
        </w:tabs>
        <w:spacing w:before="120" w:beforeAutospacing="0" w:after="120" w:afterAutospacing="0"/>
        <w:ind w:left="1560" w:hanging="426"/>
        <w:jc w:val="both"/>
        <w:rPr>
          <w:sz w:val="22"/>
          <w:szCs w:val="22"/>
        </w:rPr>
      </w:pPr>
      <w:r w:rsidRPr="00933534">
        <w:rPr>
          <w:sz w:val="22"/>
          <w:szCs w:val="22"/>
        </w:rPr>
        <w:t>ABNT</w:t>
      </w:r>
      <w:r w:rsidRPr="00933534">
        <w:rPr>
          <w:rStyle w:val="Forte"/>
          <w:sz w:val="22"/>
          <w:szCs w:val="22"/>
        </w:rPr>
        <w:t xml:space="preserve"> </w:t>
      </w:r>
      <w:r w:rsidRPr="00933534">
        <w:rPr>
          <w:rStyle w:val="Forte"/>
          <w:b w:val="0"/>
          <w:bCs w:val="0"/>
          <w:sz w:val="22"/>
          <w:szCs w:val="22"/>
        </w:rPr>
        <w:t>NBR 6118</w:t>
      </w:r>
      <w:r w:rsidRPr="00933534">
        <w:rPr>
          <w:b/>
          <w:bCs/>
          <w:sz w:val="22"/>
          <w:szCs w:val="22"/>
        </w:rPr>
        <w:t xml:space="preserve"> –</w:t>
      </w:r>
      <w:r w:rsidRPr="00933534">
        <w:rPr>
          <w:sz w:val="22"/>
          <w:szCs w:val="22"/>
        </w:rPr>
        <w:t xml:space="preserve"> Projeto de Estruturas de Concreto;</w:t>
      </w:r>
    </w:p>
    <w:p w14:paraId="5B765B3D" w14:textId="545E2E63" w:rsidR="00694AB9" w:rsidRPr="00933534" w:rsidRDefault="00694AB9" w:rsidP="00983700">
      <w:pPr>
        <w:pStyle w:val="NormalWeb"/>
        <w:numPr>
          <w:ilvl w:val="0"/>
          <w:numId w:val="38"/>
        </w:numPr>
        <w:tabs>
          <w:tab w:val="left" w:pos="1418"/>
        </w:tabs>
        <w:spacing w:before="120" w:beforeAutospacing="0" w:after="120" w:afterAutospacing="0"/>
        <w:ind w:left="1560" w:hanging="426"/>
        <w:jc w:val="both"/>
        <w:rPr>
          <w:sz w:val="22"/>
          <w:szCs w:val="22"/>
        </w:rPr>
      </w:pPr>
      <w:r w:rsidRPr="00933534">
        <w:rPr>
          <w:sz w:val="22"/>
          <w:szCs w:val="22"/>
        </w:rPr>
        <w:t>ABNT NBR 6120 – Cargas para o cálculo de estruturas de edificações;</w:t>
      </w:r>
    </w:p>
    <w:p w14:paraId="609E91D4" w14:textId="3C266BE0" w:rsidR="00CB214A" w:rsidRPr="00933534" w:rsidRDefault="00833E2B" w:rsidP="00983700">
      <w:pPr>
        <w:pStyle w:val="NormalWeb"/>
        <w:numPr>
          <w:ilvl w:val="0"/>
          <w:numId w:val="38"/>
        </w:numPr>
        <w:tabs>
          <w:tab w:val="left" w:pos="1418"/>
        </w:tabs>
        <w:spacing w:before="120" w:beforeAutospacing="0" w:after="120" w:afterAutospacing="0"/>
        <w:ind w:left="1560" w:hanging="426"/>
        <w:jc w:val="both"/>
        <w:rPr>
          <w:sz w:val="22"/>
          <w:szCs w:val="22"/>
        </w:rPr>
      </w:pPr>
      <w:r w:rsidRPr="00933534">
        <w:rPr>
          <w:sz w:val="22"/>
          <w:szCs w:val="22"/>
        </w:rPr>
        <w:t>ABNT NBR 5410 – Instalações elétricas de baixa tensão;</w:t>
      </w:r>
    </w:p>
    <w:p w14:paraId="7773CBF0" w14:textId="29053709" w:rsidR="00CB214A" w:rsidRPr="00933534" w:rsidRDefault="00833E2B" w:rsidP="00983700">
      <w:pPr>
        <w:pStyle w:val="NormalWeb"/>
        <w:numPr>
          <w:ilvl w:val="0"/>
          <w:numId w:val="38"/>
        </w:numPr>
        <w:tabs>
          <w:tab w:val="left" w:pos="1418"/>
        </w:tabs>
        <w:spacing w:before="120" w:beforeAutospacing="0" w:after="120" w:afterAutospacing="0"/>
        <w:ind w:left="1560" w:hanging="426"/>
        <w:jc w:val="both"/>
        <w:rPr>
          <w:sz w:val="22"/>
          <w:szCs w:val="22"/>
        </w:rPr>
      </w:pPr>
      <w:r w:rsidRPr="00933534">
        <w:rPr>
          <w:sz w:val="22"/>
          <w:szCs w:val="22"/>
        </w:rPr>
        <w:t>ABNT NBR 5626 – Instalações prediais de água fria e quente;</w:t>
      </w:r>
    </w:p>
    <w:p w14:paraId="7CCB26A3" w14:textId="77777777" w:rsidR="00833E2B" w:rsidRDefault="00833E2B" w:rsidP="00983700">
      <w:pPr>
        <w:pStyle w:val="NormalWeb"/>
        <w:numPr>
          <w:ilvl w:val="0"/>
          <w:numId w:val="38"/>
        </w:numPr>
        <w:tabs>
          <w:tab w:val="left" w:pos="1418"/>
        </w:tabs>
        <w:spacing w:before="120" w:beforeAutospacing="0" w:after="120" w:afterAutospacing="0"/>
        <w:ind w:left="1560" w:hanging="426"/>
        <w:jc w:val="both"/>
        <w:rPr>
          <w:sz w:val="22"/>
          <w:szCs w:val="22"/>
        </w:rPr>
      </w:pPr>
      <w:r w:rsidRPr="00933534">
        <w:rPr>
          <w:sz w:val="22"/>
          <w:szCs w:val="22"/>
        </w:rPr>
        <w:t>ABNT NBR 8160 – Sistemas prediais de esgoto sanitário – Projeto e execução;</w:t>
      </w:r>
    </w:p>
    <w:p w14:paraId="4C53AA79" w14:textId="17460516" w:rsidR="00E372A0" w:rsidRPr="00933534" w:rsidRDefault="00E372A0" w:rsidP="00983700">
      <w:pPr>
        <w:pStyle w:val="NormalWeb"/>
        <w:numPr>
          <w:ilvl w:val="0"/>
          <w:numId w:val="38"/>
        </w:numPr>
        <w:tabs>
          <w:tab w:val="left" w:pos="1418"/>
        </w:tabs>
        <w:spacing w:before="120" w:beforeAutospacing="0" w:after="120" w:afterAutospacing="0"/>
        <w:ind w:left="1560" w:hanging="426"/>
        <w:jc w:val="both"/>
        <w:rPr>
          <w:sz w:val="22"/>
          <w:szCs w:val="22"/>
        </w:rPr>
      </w:pPr>
      <w:r w:rsidRPr="00E372A0">
        <w:rPr>
          <w:sz w:val="22"/>
          <w:szCs w:val="22"/>
        </w:rPr>
        <w:t>ABNT NBR 15575 – Edificações habitacionais – Desempenho;</w:t>
      </w:r>
    </w:p>
    <w:p w14:paraId="3063A59B" w14:textId="622C8C8E" w:rsidR="00CB214A" w:rsidRPr="00933534" w:rsidRDefault="00E4384A" w:rsidP="00983700">
      <w:pPr>
        <w:pStyle w:val="NormalWeb"/>
        <w:numPr>
          <w:ilvl w:val="0"/>
          <w:numId w:val="38"/>
        </w:numPr>
        <w:tabs>
          <w:tab w:val="left" w:pos="1418"/>
        </w:tabs>
        <w:spacing w:before="120" w:beforeAutospacing="0" w:after="120" w:afterAutospacing="0"/>
        <w:ind w:left="1560" w:hanging="426"/>
        <w:jc w:val="both"/>
        <w:rPr>
          <w:sz w:val="22"/>
          <w:szCs w:val="22"/>
        </w:rPr>
      </w:pPr>
      <w:r w:rsidRPr="00933534">
        <w:rPr>
          <w:sz w:val="22"/>
          <w:szCs w:val="22"/>
        </w:rPr>
        <w:t>ABNT NBR 9050 – Acessibilidade a edificações, mobiliário, espaços e equipamentos urbanos.</w:t>
      </w:r>
    </w:p>
    <w:p w14:paraId="2DF3F55A" w14:textId="39983351" w:rsidR="00D213D8" w:rsidRPr="00933534" w:rsidRDefault="00C34B62" w:rsidP="00933534">
      <w:pPr>
        <w:numPr>
          <w:ilvl w:val="0"/>
          <w:numId w:val="1"/>
        </w:numPr>
        <w:shd w:val="clear" w:color="auto" w:fill="E2EFD9"/>
        <w:spacing w:before="120" w:after="120"/>
        <w:ind w:left="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 xml:space="preserve">REQUISITOS DE CONTRATAÇÃO </w:t>
      </w:r>
    </w:p>
    <w:p w14:paraId="1FD04D93" w14:textId="47EA557F" w:rsidR="001133B2" w:rsidRPr="00933534" w:rsidRDefault="000A4680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0A4680">
        <w:rPr>
          <w:color w:val="000000"/>
          <w:sz w:val="22"/>
          <w:szCs w:val="22"/>
        </w:rPr>
        <w:t>Os serviços deverão ser executados por empresa especializada no ramo de engenharia civil, regularmente constituída e registrada no Conselho Regional de Engenharia e Agronomia – CREA, com comprovação de capacidade técnica para execução de obras de edificações habitacionais, incluindo fundações, estruturas em concreto armado, alvenaria de vedação, cobertura, instalações elétricas e hidrossanitárias, em conformidade com a legislação vigente e com as normas técnicas aplicáveis.</w:t>
      </w:r>
    </w:p>
    <w:p w14:paraId="1F4CC3BD" w14:textId="65A9D389" w:rsidR="00CF4ECB" w:rsidRPr="00933534" w:rsidRDefault="00351708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31" w:hanging="431"/>
        <w:jc w:val="both"/>
        <w:rPr>
          <w:color w:val="000000"/>
          <w:sz w:val="22"/>
          <w:szCs w:val="22"/>
        </w:rPr>
      </w:pPr>
      <w:r w:rsidRPr="00351708">
        <w:rPr>
          <w:color w:val="000000"/>
          <w:sz w:val="22"/>
          <w:szCs w:val="22"/>
        </w:rPr>
        <w:t>A presente contratação tem fundamento no art. 6º, inciso XXV, da Lei nº 14.133/2021 (definição de Projeto Básico), bem como no Decreto Municipal nº 013/2024-GP, de 10 de abril de 2024, que disciplina a execução de obras e serviços de engenharia no âmbito municipal.</w:t>
      </w:r>
    </w:p>
    <w:p w14:paraId="433955DB" w14:textId="02954620" w:rsidR="001133B2" w:rsidRPr="00933534" w:rsidRDefault="00351708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31" w:hanging="431"/>
        <w:jc w:val="both"/>
        <w:rPr>
          <w:color w:val="000000"/>
          <w:sz w:val="22"/>
          <w:szCs w:val="22"/>
        </w:rPr>
      </w:pPr>
      <w:r w:rsidRPr="00351708">
        <w:rPr>
          <w:color w:val="000000"/>
          <w:sz w:val="22"/>
          <w:szCs w:val="22"/>
        </w:rPr>
        <w:t>O Projeto Básico contém os elementos necessários e suficientes para garantir a viabilidade técnica da obra, a estimativa de custos, a definição dos métodos construtivos e prazos de execução, além da adequada avaliação de impactos ambientais. No caso da presente contratação, trata-se da execução da obra de construção de 40 (quarenta) unidades habitacionais de interesse social, padrão Programa Minha Casa Minha Vida – FNHIS, prevendo serviços de fundações, superestrutura em concreto armado, alvenaria de vedação, cobertura em estrutura de madeira com telha de fibrocimento, revestimentos, pisos, esquadrias, forro em PVC, instalações elétricas e hidrossanitárias (com fossa e sumidouro) e acabamentos gerais, assegurando a funcionalidade das edificações, a durabilidade da obra e a adequada inserção urbana no Município de Jutaí/AM.</w:t>
      </w:r>
    </w:p>
    <w:p w14:paraId="29CF5103" w14:textId="37B02A5A" w:rsidR="00C50F9D" w:rsidRPr="00933534" w:rsidRDefault="00C50F9D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6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Requisitos Técnicos da Contratação</w:t>
      </w:r>
    </w:p>
    <w:p w14:paraId="605B0111" w14:textId="132E068D" w:rsidR="00D213D8" w:rsidRPr="00933534" w:rsidRDefault="00C50F9D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execução dos serviços deverá atender às seguintes condições:</w:t>
      </w:r>
    </w:p>
    <w:p w14:paraId="0331D3E5" w14:textId="67318B7B" w:rsidR="00C50F9D" w:rsidRPr="00933534" w:rsidRDefault="00C50F9D" w:rsidP="0093353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Definição do local de execução dos serviços: </w:t>
      </w:r>
      <w:r w:rsidR="00DB542B" w:rsidRPr="00927143">
        <w:rPr>
          <w:color w:val="000000"/>
          <w:sz w:val="22"/>
          <w:szCs w:val="22"/>
        </w:rPr>
        <w:t>Conjunto Vicente Barbosa, Bairro Santo Antônio, no Município de Jutaí/AM</w:t>
      </w:r>
      <w:r w:rsidR="00DB542B">
        <w:rPr>
          <w:color w:val="000000"/>
          <w:sz w:val="22"/>
          <w:szCs w:val="22"/>
        </w:rPr>
        <w:t>.</w:t>
      </w:r>
    </w:p>
    <w:p w14:paraId="68E8B90D" w14:textId="2F47A977" w:rsidR="00C50F9D" w:rsidRPr="00933534" w:rsidRDefault="00C50F9D" w:rsidP="0093353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Definição dos serviços, materiais e metodologias a serem empregados, em conformidade com o Projeto Básico, especificações técnicas e normas da Associação Brasileira de Normas Técnicas – ABNT.</w:t>
      </w:r>
    </w:p>
    <w:p w14:paraId="5C376E03" w14:textId="6F2EF091" w:rsidR="00C50F9D" w:rsidRPr="00933534" w:rsidRDefault="00C50F9D" w:rsidP="0093353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lastRenderedPageBreak/>
        <w:t>Observância das metodologias executivas em conformidade com as boas práticas de engenharia, recomendações de fabricantes e normas técnicas vigentes.</w:t>
      </w:r>
    </w:p>
    <w:p w14:paraId="1D003EB3" w14:textId="35F0979B" w:rsidR="00C50F9D" w:rsidRPr="00933534" w:rsidRDefault="00C50F9D" w:rsidP="0093353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Cumprimento do orçamento estimado e do cronograma aprovado, contendo os marcos intermediários e finais da execução da obra.</w:t>
      </w:r>
    </w:p>
    <w:p w14:paraId="4F245A5F" w14:textId="380C5B2A" w:rsidR="005C55E3" w:rsidRPr="00933534" w:rsidRDefault="005C55E3" w:rsidP="0093353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Vistoria Prévia:</w:t>
      </w:r>
      <w:r w:rsidRPr="00933534">
        <w:rPr>
          <w:color w:val="000000"/>
          <w:sz w:val="22"/>
          <w:szCs w:val="22"/>
        </w:rPr>
        <w:t xml:space="preserve"> A licitante deverá realizar vistoria técnica prévia no local da obra, a fim de conhecer as condições de acesso, logística e execução dos serviços. A vistoria deverá ser comprovada por meio de declaração emitida pela Contratante. Caso não realizada, a licitante deverá apresentar declaração formal de que assume total responsabilidade pelas condições locais e pela execução integral do objeto.</w:t>
      </w:r>
    </w:p>
    <w:p w14:paraId="6B829E4B" w14:textId="0F02B654" w:rsidR="005C55E3" w:rsidRPr="00933534" w:rsidRDefault="005C55E3" w:rsidP="0093353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Diário de Obras:</w:t>
      </w:r>
      <w:r w:rsidRPr="00933534">
        <w:rPr>
          <w:color w:val="000000"/>
          <w:sz w:val="22"/>
          <w:szCs w:val="22"/>
        </w:rPr>
        <w:t xml:space="preserve"> Durante a execução da obra deverá ser mantido, pela Contratada, o Diário de Obras, em meio físico ou eletrônico, para registro das atividades, medições, ocorrências e orientações técnicas. O Diário deverá ser assinado pelo Responsável Técnico e pelo Fiscal da Contratante, servindo como documento oficial para acompanhamento e fiscalização contratual.</w:t>
      </w:r>
    </w:p>
    <w:p w14:paraId="30B181D9" w14:textId="3442D31D" w:rsidR="00C50F9D" w:rsidRPr="00933534" w:rsidRDefault="00C50F9D" w:rsidP="0093353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Observância das normas ambientais, com apresentação e cumprimento de Plano de Gerenciamento de Resíduos da Construção Civil (PGRCC), garantindo destinação adequada e ambientalmente correta de resíduos sólidos</w:t>
      </w:r>
      <w:r w:rsidR="00AE532D">
        <w:rPr>
          <w:color w:val="000000"/>
          <w:sz w:val="22"/>
          <w:szCs w:val="22"/>
        </w:rPr>
        <w:t>.</w:t>
      </w:r>
    </w:p>
    <w:p w14:paraId="5D932560" w14:textId="3BC7B925" w:rsidR="00331F7F" w:rsidRPr="00933534" w:rsidRDefault="00331F7F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bCs/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Requisitos normativos que disciplinam os serviços a serem contratados</w:t>
      </w:r>
    </w:p>
    <w:p w14:paraId="12DC73DA" w14:textId="76B5005B" w:rsidR="00331F7F" w:rsidRPr="00933534" w:rsidRDefault="00331F7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Lei nº 14.133, de 1º de abril de 2021 (Lei de Licitações e Contratos Administrativos) e Decreto Municipal nº 013/2024-GP, de 10 de abril de 2024;</w:t>
      </w:r>
    </w:p>
    <w:p w14:paraId="2343A132" w14:textId="6AEDB80A" w:rsidR="00331F7F" w:rsidRPr="00933534" w:rsidRDefault="00331F7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Normas da Associação Brasileira de Normas Técnicas – ABNT, além das legislações pertinentes aplicáveis à execução de obras de engenharia, especialmente no que se refere à qualidade e segurança dos materiais;</w:t>
      </w:r>
    </w:p>
    <w:p w14:paraId="50224898" w14:textId="73B833D0" w:rsidR="00331F7F" w:rsidRPr="00933534" w:rsidRDefault="00331F7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Lei nº 5.194, de 24 de dezembro de 1966, que regula o exercício das profissões de Engenharia e Agronomia e dá outras providências;</w:t>
      </w:r>
    </w:p>
    <w:p w14:paraId="523FBA00" w14:textId="42B7CA88" w:rsidR="00331F7F" w:rsidRPr="00933534" w:rsidRDefault="00331F7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Lei nº 12.378, de 31 de dezembro de 2010, que regula o exercício da Arquitetura e cria o Conselho de Arquitetura e Urbanismo do Brasil (CAU/BR) e das Unidades da Federação (CAU/UF);</w:t>
      </w:r>
    </w:p>
    <w:p w14:paraId="2165B6BD" w14:textId="294B242E" w:rsidR="00331F7F" w:rsidRPr="00933534" w:rsidRDefault="00331F7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Lei nº 6.496, de 07 de dezembro de 1977, que institui a Anotação de Responsabilidade Técnica (ART) na prestação de serviços de Engenharia e autoriza a criação da Mútua de Assistência Profissional;</w:t>
      </w:r>
    </w:p>
    <w:p w14:paraId="2F5FB448" w14:textId="44D464A8" w:rsidR="00331F7F" w:rsidRPr="00933534" w:rsidRDefault="00331F7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Resolução CONAMA nº 307, de 05 de julho de 2002, que estabelece diretrizes, critérios e procedimentos para a gestão dos resíduos da construção civil.</w:t>
      </w:r>
    </w:p>
    <w:p w14:paraId="73801B99" w14:textId="29508D70" w:rsidR="00C50F9D" w:rsidRPr="00933534" w:rsidRDefault="00C50F9D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bCs/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Qualificação Técnica</w:t>
      </w:r>
    </w:p>
    <w:p w14:paraId="1B901EBF" w14:textId="46923093" w:rsidR="001D15DF" w:rsidRPr="00933534" w:rsidRDefault="001D15D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As exigências de qualificação técnica possuem fundamento no inciso XXI do art. 37 da Constituição Federal de 1988, conforme reiterado pela jurisprudência do Tribunal de Contas da União (Acórdão nº 1771/2007 – Plenário), que considera válida a exigência de atestados de qualificação técnico-profissional e técnico-operacional para parcelas de maior relevância técnica e valor significativo do objeto a ser contratado.</w:t>
      </w:r>
    </w:p>
    <w:p w14:paraId="4C483336" w14:textId="35C23B78" w:rsidR="001D15DF" w:rsidRPr="00933534" w:rsidRDefault="001D15D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Lei Federal nº 14.133/2021 estabelece em seu art. 67 que a documentação relativa à qualificação técnico-profissional e técnico-operacional será restrita à comprovação das parcelas de maior relevância ou valor significativo, sendo vedadas exigências desproporcionais ou restritivas.</w:t>
      </w:r>
    </w:p>
    <w:p w14:paraId="08411880" w14:textId="77777777" w:rsidR="001D15DF" w:rsidRPr="00933534" w:rsidRDefault="001D15DF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sz w:val="22"/>
          <w:szCs w:val="22"/>
        </w:rPr>
      </w:pPr>
      <w:r w:rsidRPr="00933534">
        <w:rPr>
          <w:b/>
          <w:bCs/>
          <w:sz w:val="22"/>
          <w:szCs w:val="22"/>
        </w:rPr>
        <w:t>Capacidade Técnico-Operacional</w:t>
      </w:r>
    </w:p>
    <w:p w14:paraId="46C21BD8" w14:textId="4163E310" w:rsidR="00C415C6" w:rsidRPr="00933534" w:rsidRDefault="00C415C6" w:rsidP="00933534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 w:after="120"/>
        <w:ind w:left="432"/>
        <w:jc w:val="both"/>
        <w:rPr>
          <w:sz w:val="22"/>
          <w:szCs w:val="22"/>
        </w:rPr>
      </w:pPr>
      <w:r w:rsidRPr="00933534">
        <w:rPr>
          <w:b/>
          <w:bCs/>
          <w:sz w:val="22"/>
          <w:szCs w:val="22"/>
        </w:rPr>
        <w:t xml:space="preserve">Inciso I da Lei 14.133 </w:t>
      </w:r>
      <w:r w:rsidRPr="00933534">
        <w:rPr>
          <w:sz w:val="22"/>
          <w:szCs w:val="22"/>
        </w:rPr>
        <w:t>- apresentação de profissional, devidamente registrado no conselho profissional competente, quando for o caso, detentor de atestado de responsabilidade técnica por execução de obra ou serviço de características semelhantes, para fins de contratação;</w:t>
      </w:r>
    </w:p>
    <w:p w14:paraId="3CB179FF" w14:textId="26B32FB7" w:rsidR="00DF3B26" w:rsidRPr="00933534" w:rsidRDefault="00C415C6" w:rsidP="00933534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 w:after="120"/>
        <w:ind w:left="432"/>
        <w:jc w:val="both"/>
        <w:rPr>
          <w:sz w:val="22"/>
          <w:szCs w:val="22"/>
        </w:rPr>
      </w:pPr>
      <w:r w:rsidRPr="00933534">
        <w:rPr>
          <w:sz w:val="22"/>
          <w:szCs w:val="22"/>
        </w:rPr>
        <w:lastRenderedPageBreak/>
        <w:t>O profissional deverá comprovar experiência na execução de serviços de mesmo caráter e complexidade, referentes às parcelas de maior relevância técnica do objeto, conforme tabela a seguir</w:t>
      </w:r>
      <w:r w:rsidR="00DF3B26" w:rsidRPr="00933534">
        <w:rPr>
          <w:sz w:val="22"/>
          <w:szCs w:val="22"/>
        </w:rPr>
        <w:t>:</w:t>
      </w:r>
    </w:p>
    <w:tbl>
      <w:tblPr>
        <w:tblStyle w:val="Tabelacomgrade"/>
        <w:tblW w:w="10207" w:type="dxa"/>
        <w:jc w:val="center"/>
        <w:tblLook w:val="04A0" w:firstRow="1" w:lastRow="0" w:firstColumn="1" w:lastColumn="0" w:noHBand="0" w:noVBand="1"/>
      </w:tblPr>
      <w:tblGrid>
        <w:gridCol w:w="851"/>
        <w:gridCol w:w="4511"/>
        <w:gridCol w:w="1150"/>
        <w:gridCol w:w="1852"/>
        <w:gridCol w:w="1843"/>
      </w:tblGrid>
      <w:tr w:rsidR="001D15DF" w:rsidRPr="001D15DF" w14:paraId="6DCC5A2B" w14:textId="77777777" w:rsidTr="00F3089D">
        <w:trPr>
          <w:trHeight w:val="971"/>
          <w:jc w:val="center"/>
        </w:trPr>
        <w:tc>
          <w:tcPr>
            <w:tcW w:w="851" w:type="dxa"/>
            <w:vAlign w:val="center"/>
          </w:tcPr>
          <w:p w14:paraId="6CB74566" w14:textId="7810956D" w:rsidR="001D15DF" w:rsidRPr="001D15DF" w:rsidRDefault="001D15DF" w:rsidP="000B4ECB">
            <w:pPr>
              <w:spacing w:after="240"/>
              <w:jc w:val="center"/>
              <w:rPr>
                <w:b/>
                <w:bCs/>
                <w:color w:val="000000"/>
              </w:rPr>
            </w:pPr>
            <w:r w:rsidRPr="001D15DF">
              <w:rPr>
                <w:b/>
                <w:bCs/>
                <w:color w:val="000000"/>
              </w:rPr>
              <w:t>ITEM</w:t>
            </w:r>
          </w:p>
        </w:tc>
        <w:tc>
          <w:tcPr>
            <w:tcW w:w="4511" w:type="dxa"/>
            <w:vAlign w:val="center"/>
          </w:tcPr>
          <w:p w14:paraId="4DEE4F2B" w14:textId="1F7B877A" w:rsidR="001D15DF" w:rsidRPr="001D15DF" w:rsidRDefault="001D15DF" w:rsidP="000B4ECB">
            <w:pPr>
              <w:spacing w:after="240"/>
              <w:jc w:val="center"/>
              <w:rPr>
                <w:b/>
                <w:bCs/>
                <w:color w:val="000000"/>
              </w:rPr>
            </w:pPr>
            <w:r w:rsidRPr="001D15DF">
              <w:rPr>
                <w:b/>
                <w:bCs/>
                <w:color w:val="000000"/>
              </w:rPr>
              <w:t>DISCRIMINAÇÃO</w:t>
            </w:r>
          </w:p>
        </w:tc>
        <w:tc>
          <w:tcPr>
            <w:tcW w:w="1150" w:type="dxa"/>
            <w:vAlign w:val="center"/>
          </w:tcPr>
          <w:p w14:paraId="4A5FFADD" w14:textId="1FAA0596" w:rsidR="001D15DF" w:rsidRPr="001D15DF" w:rsidRDefault="001D15DF" w:rsidP="000B4ECB">
            <w:pPr>
              <w:spacing w:after="240"/>
              <w:jc w:val="center"/>
              <w:rPr>
                <w:b/>
                <w:bCs/>
                <w:color w:val="000000"/>
              </w:rPr>
            </w:pPr>
            <w:r w:rsidRPr="001D15DF">
              <w:rPr>
                <w:b/>
                <w:bCs/>
                <w:color w:val="000000"/>
              </w:rPr>
              <w:t>UNIDADE</w:t>
            </w:r>
          </w:p>
        </w:tc>
        <w:tc>
          <w:tcPr>
            <w:tcW w:w="1852" w:type="dxa"/>
            <w:vAlign w:val="center"/>
          </w:tcPr>
          <w:p w14:paraId="5F27CCBF" w14:textId="5F983CE9" w:rsidR="001D15DF" w:rsidRPr="001D15DF" w:rsidRDefault="000620C0" w:rsidP="000B4ECB">
            <w:pPr>
              <w:spacing w:after="2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QUANTITATIVO </w:t>
            </w:r>
            <w:r w:rsidR="001D15DF" w:rsidRPr="001D15DF">
              <w:rPr>
                <w:b/>
                <w:bCs/>
                <w:color w:val="000000"/>
              </w:rPr>
              <w:t>ORÇADO</w:t>
            </w:r>
          </w:p>
        </w:tc>
        <w:tc>
          <w:tcPr>
            <w:tcW w:w="1843" w:type="dxa"/>
            <w:vAlign w:val="center"/>
          </w:tcPr>
          <w:p w14:paraId="14E69AC6" w14:textId="2AB0A6AC" w:rsidR="001D15DF" w:rsidRPr="001D15DF" w:rsidRDefault="000620C0" w:rsidP="00247269">
            <w:pPr>
              <w:spacing w:after="24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QUANTITATIVO </w:t>
            </w:r>
            <w:r w:rsidR="001D15DF" w:rsidRPr="001D15DF">
              <w:rPr>
                <w:b/>
                <w:bCs/>
                <w:color w:val="000000"/>
              </w:rPr>
              <w:t>A SER COMPROVADO (50%)</w:t>
            </w:r>
          </w:p>
        </w:tc>
      </w:tr>
      <w:tr w:rsidR="001D15DF" w:rsidRPr="001D15DF" w14:paraId="591024D7" w14:textId="77777777" w:rsidTr="000B4ECB">
        <w:trPr>
          <w:trHeight w:val="634"/>
          <w:jc w:val="center"/>
        </w:trPr>
        <w:tc>
          <w:tcPr>
            <w:tcW w:w="851" w:type="dxa"/>
            <w:vAlign w:val="center"/>
          </w:tcPr>
          <w:p w14:paraId="53AC2552" w14:textId="35BDA199" w:rsidR="001D15DF" w:rsidRPr="001D15DF" w:rsidRDefault="001D15DF" w:rsidP="000B4ECB">
            <w:pPr>
              <w:spacing w:after="240"/>
              <w:jc w:val="center"/>
              <w:rPr>
                <w:color w:val="000000"/>
              </w:rPr>
            </w:pPr>
            <w:r w:rsidRPr="001D15DF">
              <w:rPr>
                <w:color w:val="000000"/>
              </w:rPr>
              <w:t>01</w:t>
            </w:r>
          </w:p>
        </w:tc>
        <w:tc>
          <w:tcPr>
            <w:tcW w:w="4511" w:type="dxa"/>
            <w:vAlign w:val="center"/>
          </w:tcPr>
          <w:p w14:paraId="0E20A4D1" w14:textId="43CA130C" w:rsidR="001D15DF" w:rsidRPr="000E500A" w:rsidRDefault="000E500A" w:rsidP="000E500A">
            <w:pPr>
              <w:jc w:val="both"/>
            </w:pPr>
            <w:r w:rsidRPr="000E500A">
              <w:t>Alvenaria de vedação de blocos cerâmicos furados na horizontal de 9x19x29 cm (espessura 9 cm) e argamassa de assentamento com preparo em betoneira. Af_12/2021</w:t>
            </w:r>
          </w:p>
        </w:tc>
        <w:tc>
          <w:tcPr>
            <w:tcW w:w="1150" w:type="dxa"/>
            <w:vAlign w:val="center"/>
          </w:tcPr>
          <w:p w14:paraId="155F9A3B" w14:textId="4562E014" w:rsidR="001D15DF" w:rsidRPr="001D15DF" w:rsidRDefault="00323B74" w:rsidP="000B4ECB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m²</w:t>
            </w:r>
          </w:p>
        </w:tc>
        <w:tc>
          <w:tcPr>
            <w:tcW w:w="1852" w:type="dxa"/>
            <w:vAlign w:val="center"/>
          </w:tcPr>
          <w:p w14:paraId="0FAC74AC" w14:textId="08F74B9C" w:rsidR="001D15DF" w:rsidRPr="001D15DF" w:rsidRDefault="00035D5B" w:rsidP="000B4ECB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B27C5C">
              <w:rPr>
                <w:color w:val="000000"/>
              </w:rPr>
              <w:t>46</w:t>
            </w:r>
            <w:r>
              <w:rPr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14:paraId="6604968A" w14:textId="70740BFE" w:rsidR="001D15DF" w:rsidRPr="001D15DF" w:rsidRDefault="00035D5B" w:rsidP="000B4ECB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3455B4">
              <w:rPr>
                <w:color w:val="000000"/>
              </w:rPr>
              <w:t>73</w:t>
            </w:r>
            <w:r>
              <w:rPr>
                <w:color w:val="000000"/>
              </w:rPr>
              <w:t>0,00</w:t>
            </w:r>
          </w:p>
        </w:tc>
      </w:tr>
      <w:tr w:rsidR="001D15DF" w:rsidRPr="001D15DF" w14:paraId="7F030D11" w14:textId="77777777" w:rsidTr="00F3089D">
        <w:trPr>
          <w:trHeight w:val="434"/>
          <w:jc w:val="center"/>
        </w:trPr>
        <w:tc>
          <w:tcPr>
            <w:tcW w:w="851" w:type="dxa"/>
            <w:vAlign w:val="center"/>
          </w:tcPr>
          <w:p w14:paraId="5B623DD8" w14:textId="1891A776" w:rsidR="001D15DF" w:rsidRPr="001D15DF" w:rsidRDefault="001D15DF" w:rsidP="000B4ECB">
            <w:pPr>
              <w:spacing w:after="240"/>
              <w:jc w:val="center"/>
              <w:rPr>
                <w:color w:val="000000"/>
              </w:rPr>
            </w:pPr>
            <w:r w:rsidRPr="001D15DF">
              <w:rPr>
                <w:color w:val="000000"/>
              </w:rPr>
              <w:t>02</w:t>
            </w:r>
          </w:p>
        </w:tc>
        <w:tc>
          <w:tcPr>
            <w:tcW w:w="4511" w:type="dxa"/>
            <w:vAlign w:val="center"/>
          </w:tcPr>
          <w:p w14:paraId="62EB7D54" w14:textId="18B54E81" w:rsidR="001D15DF" w:rsidRPr="00F64A0C" w:rsidRDefault="00F64A0C" w:rsidP="00F64A0C">
            <w:pPr>
              <w:jc w:val="both"/>
            </w:pPr>
            <w:r w:rsidRPr="00F64A0C">
              <w:t>Armação de pilar ou viga de estrutura convencional de concreto armado utilizando aço ca-50 de 10,0 mm - montagem. Af_06/2022</w:t>
            </w:r>
          </w:p>
        </w:tc>
        <w:tc>
          <w:tcPr>
            <w:tcW w:w="1150" w:type="dxa"/>
            <w:vAlign w:val="center"/>
          </w:tcPr>
          <w:p w14:paraId="7F33F500" w14:textId="7D204326" w:rsidR="001D15DF" w:rsidRPr="001D15DF" w:rsidRDefault="00F64A0C" w:rsidP="000B4ECB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852" w:type="dxa"/>
            <w:vAlign w:val="center"/>
          </w:tcPr>
          <w:p w14:paraId="074AFA03" w14:textId="2150EC8B" w:rsidR="001D15DF" w:rsidRPr="001D15DF" w:rsidRDefault="00F64A0C" w:rsidP="000B4ECB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3.424,00</w:t>
            </w:r>
          </w:p>
        </w:tc>
        <w:tc>
          <w:tcPr>
            <w:tcW w:w="1843" w:type="dxa"/>
            <w:vAlign w:val="center"/>
          </w:tcPr>
          <w:p w14:paraId="6266060D" w14:textId="55F38694" w:rsidR="00D464D3" w:rsidRPr="001D15DF" w:rsidRDefault="004F569C" w:rsidP="00D464D3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464D3">
              <w:rPr>
                <w:color w:val="000000"/>
              </w:rPr>
              <w:t>.712,00</w:t>
            </w:r>
          </w:p>
        </w:tc>
      </w:tr>
    </w:tbl>
    <w:p w14:paraId="0A68A1E5" w14:textId="77777777" w:rsidR="001D15DF" w:rsidRPr="001D15DF" w:rsidRDefault="001D15DF" w:rsidP="001D15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48054EA3" w14:textId="5E175455" w:rsidR="00C50F9D" w:rsidRPr="00933534" w:rsidRDefault="00C50F9D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licitante deverá comprovar aptidão técnica para execução do objeto, mediante a apresentação de documentos hábeis, conforme segue:</w:t>
      </w:r>
    </w:p>
    <w:p w14:paraId="05A80F89" w14:textId="7FBAEA09" w:rsidR="00C50F9D" w:rsidRPr="00933534" w:rsidRDefault="00C50F9D" w:rsidP="00933534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Registro no CREA/CAU</w:t>
      </w:r>
      <w:r w:rsidRPr="00933534">
        <w:rPr>
          <w:color w:val="000000"/>
          <w:sz w:val="22"/>
          <w:szCs w:val="22"/>
        </w:rPr>
        <w:t>: Certidão de Registro e Quitação da empresa junto ao Conselho Regional de Engenharia e Agronomia (CREA/AM) ou ao Conselho de Arquitetura e Urbanismo (CAU/AM), incluindo os nomes dos profissionais responsáveis técnicos.</w:t>
      </w:r>
    </w:p>
    <w:p w14:paraId="4B3C8F4E" w14:textId="6B58598C" w:rsidR="00C50F9D" w:rsidRPr="00933534" w:rsidRDefault="00C50F9D" w:rsidP="00933534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Capacidade Técnico-Profissional</w:t>
      </w:r>
      <w:r w:rsidRPr="00933534">
        <w:rPr>
          <w:color w:val="000000"/>
          <w:sz w:val="22"/>
          <w:szCs w:val="22"/>
        </w:rPr>
        <w:t>: Certidões de Acervo Técnico (CAT) emitidas pelo CREA/CAU, em nome dos responsáveis técnicos, que comprovem experiência prévia na execução de obras similares em características, quantidades e prazos ao objeto licitado.</w:t>
      </w:r>
    </w:p>
    <w:p w14:paraId="66B735DB" w14:textId="7B808A45" w:rsidR="00C50F9D" w:rsidRPr="00933534" w:rsidRDefault="00C50F9D" w:rsidP="00933534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Capacidade Técnico-Operacional</w:t>
      </w:r>
      <w:r w:rsidRPr="00933534">
        <w:rPr>
          <w:color w:val="000000"/>
          <w:sz w:val="22"/>
          <w:szCs w:val="22"/>
        </w:rPr>
        <w:t>: Atestados emitidos por pessoa jurídica de direito público ou privado, que comprovem a execução anterior de serviços compatíveis em características com os do objeto da presente contratação.</w:t>
      </w:r>
    </w:p>
    <w:p w14:paraId="3D7AFB8A" w14:textId="54E05DA2" w:rsidR="00C50F9D" w:rsidRPr="00933534" w:rsidRDefault="00C50F9D" w:rsidP="00933534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ART/RRT</w:t>
      </w:r>
      <w:r w:rsidRPr="00933534">
        <w:rPr>
          <w:color w:val="000000"/>
          <w:sz w:val="22"/>
          <w:szCs w:val="22"/>
        </w:rPr>
        <w:t xml:space="preserve">: Anotação de Responsabilidade Técnica (ART) ou Registro de Responsabilidade Técnica (RRT), a ser apresentada em até </w:t>
      </w:r>
      <w:r w:rsidRPr="00933534">
        <w:rPr>
          <w:b/>
          <w:bCs/>
          <w:color w:val="000000"/>
          <w:sz w:val="22"/>
          <w:szCs w:val="22"/>
        </w:rPr>
        <w:t>10 (dez) dias úteis</w:t>
      </w:r>
      <w:r w:rsidRPr="00933534">
        <w:rPr>
          <w:color w:val="000000"/>
          <w:sz w:val="22"/>
          <w:szCs w:val="22"/>
        </w:rPr>
        <w:t xml:space="preserve"> após a assinatura do contrato.</w:t>
      </w:r>
    </w:p>
    <w:p w14:paraId="28412570" w14:textId="16D74052" w:rsidR="00C50F9D" w:rsidRPr="00933534" w:rsidRDefault="00C50F9D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bCs/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Exigências Técnicas Específicas</w:t>
      </w:r>
    </w:p>
    <w:p w14:paraId="46557932" w14:textId="72B1EDB1" w:rsidR="00C50F9D" w:rsidRPr="00933534" w:rsidRDefault="00C50F9D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bCs/>
          <w:color w:val="000000"/>
          <w:sz w:val="22"/>
          <w:szCs w:val="22"/>
        </w:rPr>
      </w:pPr>
      <w:r w:rsidRPr="00933534">
        <w:rPr>
          <w:sz w:val="22"/>
          <w:szCs w:val="22"/>
        </w:rPr>
        <w:t>A contratada deverá atender, no mínimo, aos seguintes requisitos técnicos:</w:t>
      </w:r>
    </w:p>
    <w:p w14:paraId="7428413B" w14:textId="6ECEFAC0" w:rsidR="00C50F9D" w:rsidRPr="00933534" w:rsidRDefault="00C50F9D" w:rsidP="00933534">
      <w:pPr>
        <w:pStyle w:val="PargrafodaLista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Manter equipe de profissionais habilitados, devidamente uniformizados, identificados por crachá e com uso obrigatório de Equipamentos de Proteção Individual (EPI) e coletiva (EPC).</w:t>
      </w:r>
    </w:p>
    <w:p w14:paraId="7ED8FE2E" w14:textId="7D5093C8" w:rsidR="00C50F9D" w:rsidRPr="00933534" w:rsidRDefault="00C50F9D" w:rsidP="00933534">
      <w:pPr>
        <w:pStyle w:val="PargrafodaLista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Adotar práticas de sustentabilidade ambiental e de segurança do trabalho em todas as etapas da obra.</w:t>
      </w:r>
    </w:p>
    <w:p w14:paraId="6761AF3C" w14:textId="0D84A0D2" w:rsidR="00C50F9D" w:rsidRPr="00933534" w:rsidRDefault="00C50F9D" w:rsidP="00933534">
      <w:pPr>
        <w:pStyle w:val="PargrafodaLista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Utilizar somente materiais e insumos de primeira qualidade, em conformidade com as normas da ABNT e especificações do Projeto Básico.</w:t>
      </w:r>
    </w:p>
    <w:p w14:paraId="7299C731" w14:textId="208D0176" w:rsidR="00C50F9D" w:rsidRPr="00933534" w:rsidRDefault="00C50F9D" w:rsidP="00933534">
      <w:pPr>
        <w:pStyle w:val="PargrafodaLista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Garantir a guarda, conservação e manutenção de ferramentas, equipamentos e insumos durante toda a execução da obra.</w:t>
      </w:r>
    </w:p>
    <w:p w14:paraId="62DF9993" w14:textId="5D2767E1" w:rsidR="00C50F9D" w:rsidRPr="00933534" w:rsidRDefault="00C50F9D" w:rsidP="00933534">
      <w:pPr>
        <w:pStyle w:val="PargrafodaLista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Observar critérios de acessibilidade, segurança e conforto, conforme previsto em normas técnicas e na legislação vigente.</w:t>
      </w:r>
    </w:p>
    <w:p w14:paraId="4A873148" w14:textId="2F496CC8" w:rsidR="005C55E3" w:rsidRPr="00933534" w:rsidRDefault="005C55E3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Relação dos Equipamentos Mínimos:</w:t>
      </w:r>
      <w:r w:rsidRPr="00933534">
        <w:rPr>
          <w:color w:val="000000"/>
          <w:sz w:val="22"/>
          <w:szCs w:val="22"/>
        </w:rPr>
        <w:t xml:space="preserve"> A licitante deverá apresentar relação dos equipamentos considerados essenciais para a execução da obra, de acordo com o Projeto Executivo.</w:t>
      </w:r>
    </w:p>
    <w:p w14:paraId="3DBA95A1" w14:textId="2DA9EF28" w:rsidR="005C55E3" w:rsidRPr="00933534" w:rsidRDefault="005C55E3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Relação da Equipe Técnica Mínima:</w:t>
      </w:r>
      <w:r w:rsidRPr="00933534">
        <w:rPr>
          <w:color w:val="000000"/>
          <w:sz w:val="22"/>
          <w:szCs w:val="22"/>
        </w:rPr>
        <w:t xml:space="preserve"> A licitante deverá apresentar a relação da equipe técnica mínima necessária para a execução do objeto, em conformidade com o cronograma de execução.</w:t>
      </w:r>
    </w:p>
    <w:p w14:paraId="5E5D2CC5" w14:textId="21831628" w:rsidR="002F367D" w:rsidRPr="00933534" w:rsidRDefault="002F367D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lastRenderedPageBreak/>
        <w:t>Garantia Contratual</w:t>
      </w:r>
      <w:r w:rsidRPr="00933534">
        <w:rPr>
          <w:color w:val="000000"/>
          <w:sz w:val="22"/>
          <w:szCs w:val="22"/>
        </w:rPr>
        <w:t>: A contratada deverá prestar garantia contratual correspondente a até 5% do valor do contrato, conforme art. 96 da Lei nº 14.133/2021, em uma das modalidades previstas em lei.</w:t>
      </w:r>
    </w:p>
    <w:p w14:paraId="542BA167" w14:textId="705B137D" w:rsidR="002F367D" w:rsidRPr="00933534" w:rsidRDefault="002F367D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Garantia da Obra:</w:t>
      </w:r>
      <w:r w:rsidRPr="00933534">
        <w:rPr>
          <w:color w:val="000000"/>
          <w:sz w:val="22"/>
          <w:szCs w:val="22"/>
        </w:rPr>
        <w:t xml:space="preserve"> O prazo de garantia dos serviços executados será de </w:t>
      </w:r>
      <w:r w:rsidRPr="00933534">
        <w:rPr>
          <w:b/>
          <w:bCs/>
          <w:color w:val="000000"/>
          <w:sz w:val="22"/>
          <w:szCs w:val="22"/>
        </w:rPr>
        <w:t>5 (cinco) anos</w:t>
      </w:r>
      <w:r w:rsidRPr="00933534">
        <w:rPr>
          <w:color w:val="000000"/>
          <w:sz w:val="22"/>
          <w:szCs w:val="22"/>
        </w:rPr>
        <w:t>, nos termos do art. 618 do Código Civil, abrangendo vícios ocultos e defeitos construtivos.</w:t>
      </w:r>
    </w:p>
    <w:p w14:paraId="0EFB9011" w14:textId="3C56CD14" w:rsidR="002F367D" w:rsidRDefault="002F367D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Seguros Obrigatórios:</w:t>
      </w:r>
      <w:r w:rsidRPr="00933534">
        <w:rPr>
          <w:color w:val="000000"/>
          <w:sz w:val="22"/>
          <w:szCs w:val="22"/>
        </w:rPr>
        <w:t xml:space="preserve"> A contratada deverá apresentar apólice de Seguro de Risco de Engenharia e Seguro de Acidentes de Trabalho para seus empregados, válidos durante toda a execução contratual.</w:t>
      </w:r>
    </w:p>
    <w:p w14:paraId="76C22C89" w14:textId="4F8CE603" w:rsidR="000856C0" w:rsidRDefault="003B44A7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bCs/>
          <w:color w:val="000000"/>
          <w:sz w:val="22"/>
          <w:szCs w:val="22"/>
        </w:rPr>
      </w:pPr>
      <w:r w:rsidRPr="003B44A7">
        <w:rPr>
          <w:b/>
          <w:bCs/>
          <w:color w:val="000000"/>
          <w:sz w:val="22"/>
          <w:szCs w:val="22"/>
        </w:rPr>
        <w:t>Licenciamento Ambiental e Limites do Escopo</w:t>
      </w:r>
      <w:r>
        <w:rPr>
          <w:b/>
          <w:bCs/>
          <w:color w:val="000000"/>
          <w:sz w:val="22"/>
          <w:szCs w:val="22"/>
        </w:rPr>
        <w:t>:</w:t>
      </w:r>
    </w:p>
    <w:p w14:paraId="7D3D33D2" w14:textId="209154E7" w:rsidR="003B44A7" w:rsidRDefault="00E675E7" w:rsidP="00E675E7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 w:after="120"/>
        <w:ind w:left="1276" w:hanging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4.21.1. </w:t>
      </w:r>
      <w:r w:rsidR="000E1CDA" w:rsidRPr="000E1CDA">
        <w:rPr>
          <w:color w:val="000000"/>
          <w:sz w:val="22"/>
          <w:szCs w:val="22"/>
        </w:rPr>
        <w:t>Caberá à contratada a responsabilidade pela obtenção, regularização e manutenção do licenciamento ambiental necessário à execução da obra, junto aos órgãos competentes, incluindo eventuais autorizações, cadastros e condicionantes exigidas pela legislação vigente.</w:t>
      </w:r>
      <w:r>
        <w:rPr>
          <w:color w:val="000000"/>
          <w:sz w:val="22"/>
          <w:szCs w:val="22"/>
        </w:rPr>
        <w:t xml:space="preserve">  </w:t>
      </w:r>
    </w:p>
    <w:p w14:paraId="0E6DF4AE" w14:textId="7748634D" w:rsidR="000E1CDA" w:rsidRDefault="000E1CDA" w:rsidP="00E675E7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 w:after="120"/>
        <w:ind w:left="1276" w:hanging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4.21.2. </w:t>
      </w:r>
      <w:r w:rsidR="00644733" w:rsidRPr="00644733">
        <w:rPr>
          <w:color w:val="000000"/>
          <w:sz w:val="22"/>
          <w:szCs w:val="22"/>
        </w:rPr>
        <w:t>O objeto da presente contratação compreende exclusivamente a execução das unidades habitacionais, conforme projetos, memorial descritivo e especificações técnicas.</w:t>
      </w:r>
    </w:p>
    <w:p w14:paraId="125AAD88" w14:textId="6B119912" w:rsidR="00644733" w:rsidRDefault="00644733" w:rsidP="00E675E7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 w:after="120"/>
        <w:ind w:left="1276" w:hanging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4.21.3. </w:t>
      </w:r>
      <w:r w:rsidR="002A16FB" w:rsidRPr="002A16FB">
        <w:rPr>
          <w:color w:val="000000"/>
          <w:sz w:val="22"/>
          <w:szCs w:val="22"/>
        </w:rPr>
        <w:t>Não integram o escopo da presente contratação os serviços de infraestrutura complementar, tais como terraplanagem geral da área, pavimentação, execução de calçadas externas, sistemas de drenagem, iluminação pública e abastecimento de água, os quais serão executados diretamente pela Prefeitura Municipal de Jutaí/AM, a título de contrapartida.</w:t>
      </w:r>
    </w:p>
    <w:p w14:paraId="265CCD12" w14:textId="33AE5BB9" w:rsidR="00311A1A" w:rsidRPr="00E675E7" w:rsidRDefault="00311A1A" w:rsidP="00E675E7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 w:after="120"/>
        <w:ind w:left="1276" w:hanging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4.21.4. </w:t>
      </w:r>
      <w:r w:rsidRPr="00311A1A">
        <w:rPr>
          <w:color w:val="000000"/>
          <w:sz w:val="22"/>
          <w:szCs w:val="22"/>
        </w:rPr>
        <w:t>A contratada deverá considerar, para fins de planejamento e execução, a interface com os serviços de responsabilidade da Prefeitura, não podendo alegar desconhecimento ou interferência como justificativa para atrasos ou descumprimento contratual.</w:t>
      </w:r>
    </w:p>
    <w:p w14:paraId="1E44D47A" w14:textId="23DEE43A" w:rsidR="00D213D8" w:rsidRPr="00933534" w:rsidRDefault="00731B90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ESTIMATIVA DE CUSTOS</w:t>
      </w:r>
    </w:p>
    <w:p w14:paraId="68870B7B" w14:textId="4C950B7D" w:rsidR="00731B90" w:rsidRPr="00933534" w:rsidRDefault="00731B90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</w:t>
      </w:r>
      <w:r w:rsidR="00D12A04" w:rsidRPr="00933534">
        <w:rPr>
          <w:color w:val="000000"/>
          <w:sz w:val="22"/>
          <w:szCs w:val="22"/>
        </w:rPr>
        <w:t xml:space="preserve"> estimativa de custos foi realizada com base no Projeto Básico, Especificações Técnicas, Planilha Orçamentária e Cronogram</w:t>
      </w:r>
      <w:r w:rsidR="0061022D" w:rsidRPr="00933534">
        <w:rPr>
          <w:color w:val="000000"/>
          <w:sz w:val="22"/>
          <w:szCs w:val="22"/>
        </w:rPr>
        <w:t>a</w:t>
      </w:r>
      <w:r w:rsidR="00D12A04" w:rsidRPr="00933534">
        <w:rPr>
          <w:color w:val="000000"/>
          <w:sz w:val="22"/>
          <w:szCs w:val="22"/>
        </w:rPr>
        <w:t xml:space="preserve">, elaborados pela Secretaria Municipal de </w:t>
      </w:r>
      <w:r w:rsidR="00F70033" w:rsidRPr="00933534">
        <w:rPr>
          <w:color w:val="000000"/>
          <w:sz w:val="22"/>
          <w:szCs w:val="22"/>
        </w:rPr>
        <w:t>Obras e Infraestrutura</w:t>
      </w:r>
      <w:r w:rsidR="00D12A04" w:rsidRPr="00933534">
        <w:rPr>
          <w:color w:val="000000"/>
          <w:sz w:val="22"/>
          <w:szCs w:val="22"/>
        </w:rPr>
        <w:t>, considerando-se os seguintes referenciais:</w:t>
      </w:r>
    </w:p>
    <w:p w14:paraId="2BE1DF78" w14:textId="19717897" w:rsidR="00731B90" w:rsidRPr="00933534" w:rsidRDefault="00731B90" w:rsidP="00933534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Sistema Nacional de Pesquisa de Custos e Índices da Construção Civil – SINAPI, da Caixa Econômica Federal</w:t>
      </w:r>
      <w:r w:rsidR="005F0A9E" w:rsidRPr="00933534">
        <w:rPr>
          <w:color w:val="000000"/>
          <w:sz w:val="22"/>
          <w:szCs w:val="22"/>
        </w:rPr>
        <w:t>, complementado por outros referenciais oficiais de custos e cotações de mercado, de forma a assegurar a fidedignidade e a compatibilidade dos valores orçados com a realidade local e regional</w:t>
      </w:r>
      <w:r w:rsidRPr="00933534">
        <w:rPr>
          <w:color w:val="000000"/>
          <w:sz w:val="22"/>
          <w:szCs w:val="22"/>
        </w:rPr>
        <w:t>;</w:t>
      </w:r>
    </w:p>
    <w:p w14:paraId="238D405C" w14:textId="77777777" w:rsidR="00731B90" w:rsidRPr="00933534" w:rsidRDefault="00731B90" w:rsidP="00933534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Tabelas de Referência de Custos de Obras Públicas reconhecidas em âmbito estadual e federal;</w:t>
      </w:r>
    </w:p>
    <w:p w14:paraId="59547362" w14:textId="3094133A" w:rsidR="00731B90" w:rsidRPr="00933534" w:rsidRDefault="00731B90" w:rsidP="00933534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Composições de Custos Unitários, BDI – Benefícios e Despesas Indiretas, e demais parâmetros técnicos definidos pe</w:t>
      </w:r>
      <w:r w:rsidR="00067FEC" w:rsidRPr="00933534">
        <w:rPr>
          <w:color w:val="000000"/>
          <w:sz w:val="22"/>
          <w:szCs w:val="22"/>
        </w:rPr>
        <w:t>lo setor de Engenharia e Arquitetura do município</w:t>
      </w:r>
      <w:r w:rsidRPr="00933534">
        <w:rPr>
          <w:color w:val="000000"/>
          <w:sz w:val="22"/>
          <w:szCs w:val="22"/>
        </w:rPr>
        <w:t>.</w:t>
      </w:r>
    </w:p>
    <w:p w14:paraId="4C9AF743" w14:textId="3AE7D569" w:rsidR="00D06CC9" w:rsidRPr="00933534" w:rsidRDefault="002F29EB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valor estimado da contratação encontra-se detalhado nas planilhas anexas, contemplando todos os insumos, materiais, equipamentos, mão de obra e encargos necessários à perfeita execução da obra.  </w:t>
      </w:r>
      <w:r w:rsidR="00D06CC9" w:rsidRPr="00933534">
        <w:rPr>
          <w:color w:val="000000"/>
          <w:sz w:val="22"/>
          <w:szCs w:val="22"/>
        </w:rPr>
        <w:t>O orçamento apresentado visa assegurar a compatibilidade com os preços de mercado, garantindo economicidade, viabilidade financeira e plena adequação técnica da contratação.</w:t>
      </w:r>
    </w:p>
    <w:p w14:paraId="1CA1E286" w14:textId="700CACAA" w:rsidR="002F367D" w:rsidRPr="00933534" w:rsidRDefault="00D06CC9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</w:t>
      </w:r>
      <w:r w:rsidR="002F367D" w:rsidRPr="00933534">
        <w:rPr>
          <w:color w:val="000000"/>
          <w:sz w:val="22"/>
          <w:szCs w:val="22"/>
        </w:rPr>
        <w:t>s planilhas orçamentárias contemplam, além dos custos diretos, os encargos sociais, tributos incidentes (ISS, INSS e demais) e o BDI – Benefícios e Despesas Indiretas, em conformidade com parâmetros técnicos reconhecidos.</w:t>
      </w:r>
    </w:p>
    <w:p w14:paraId="4BD6B677" w14:textId="160D1247" w:rsidR="002F0C0F" w:rsidRPr="00933534" w:rsidRDefault="002F0C0F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CONDIÇÕES AMBIENTAIS E DE SUSTENTABILIDADE</w:t>
      </w:r>
    </w:p>
    <w:p w14:paraId="06C26B5C" w14:textId="10140AA8" w:rsidR="002F0C0F" w:rsidRPr="00933534" w:rsidRDefault="002F0C0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execução da obra deverá observar a legislação ambiental vigente, em especial a Lei nº 6.938/1981 (Política Nacional do Meio Ambiente), a Resolução CONAMA nº 307/2002, que estabelece diretrizes para a gestão dos resíduos da construção civil, e demais normas correlatas.</w:t>
      </w:r>
    </w:p>
    <w:p w14:paraId="4CC6F439" w14:textId="4EED7687" w:rsidR="002F0C0F" w:rsidRPr="00933534" w:rsidRDefault="002F0C0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lastRenderedPageBreak/>
        <w:t>A Contratada deverá apresentar e cumprir Plano de Gerenciamento de Resíduos da Construção Civil – PGRCC, garantindo a segregação, acondicionamento, transporte e destinação final ambientalmente adequada dos resíduos sólidos.</w:t>
      </w:r>
    </w:p>
    <w:p w14:paraId="6DB9AB95" w14:textId="229BB265" w:rsidR="002F0C0F" w:rsidRPr="00933534" w:rsidRDefault="002F0C0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Deverão ser priorizadas práticas de sustentabilidade ambiental, incluindo:</w:t>
      </w:r>
    </w:p>
    <w:p w14:paraId="7E26E915" w14:textId="032E870D" w:rsidR="002F0C0F" w:rsidRPr="00933534" w:rsidRDefault="002F0C0F" w:rsidP="00933534">
      <w:pPr>
        <w:pStyle w:val="PargrafodaLista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uso racional de materiais e recursos naturais;</w:t>
      </w:r>
    </w:p>
    <w:p w14:paraId="27C7A9A5" w14:textId="72059905" w:rsidR="002F0C0F" w:rsidRPr="00933534" w:rsidRDefault="002F0C0F" w:rsidP="00933534">
      <w:pPr>
        <w:pStyle w:val="PargrafodaLista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aproveitamento máximo d</w:t>
      </w:r>
      <w:r w:rsidR="006875B5" w:rsidRPr="00933534">
        <w:rPr>
          <w:color w:val="000000"/>
          <w:sz w:val="22"/>
          <w:szCs w:val="22"/>
        </w:rPr>
        <w:t>e mate</w:t>
      </w:r>
      <w:r w:rsidR="00895C4D" w:rsidRPr="00933534">
        <w:rPr>
          <w:color w:val="000000"/>
          <w:sz w:val="22"/>
          <w:szCs w:val="22"/>
        </w:rPr>
        <w:t>rial</w:t>
      </w:r>
      <w:r w:rsidRPr="00933534">
        <w:rPr>
          <w:color w:val="000000"/>
          <w:sz w:val="22"/>
          <w:szCs w:val="22"/>
        </w:rPr>
        <w:t xml:space="preserve"> adquirid</w:t>
      </w:r>
      <w:r w:rsidR="00516EB7">
        <w:rPr>
          <w:color w:val="000000"/>
          <w:sz w:val="22"/>
          <w:szCs w:val="22"/>
        </w:rPr>
        <w:t>o</w:t>
      </w:r>
      <w:r w:rsidRPr="00933534">
        <w:rPr>
          <w:color w:val="000000"/>
          <w:sz w:val="22"/>
          <w:szCs w:val="22"/>
        </w:rPr>
        <w:t>, observando critérios de manejo sustentável;</w:t>
      </w:r>
    </w:p>
    <w:p w14:paraId="6F94799C" w14:textId="69FF418A" w:rsidR="002F0C0F" w:rsidRPr="00933534" w:rsidRDefault="002F0C0F" w:rsidP="00933534">
      <w:pPr>
        <w:pStyle w:val="PargrafodaLista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utilização de insumos de baixo impacto ambiental, quando disponíveis;</w:t>
      </w:r>
    </w:p>
    <w:p w14:paraId="5D384753" w14:textId="763FEF04" w:rsidR="002F0C0F" w:rsidRPr="00933534" w:rsidRDefault="002F0C0F" w:rsidP="00933534">
      <w:pPr>
        <w:pStyle w:val="PargrafodaLista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adoção de medidas de prevenção e mitigação de impactos durante a execução da obra.</w:t>
      </w:r>
    </w:p>
    <w:p w14:paraId="1D805239" w14:textId="668AA86D" w:rsidR="002F0C0F" w:rsidRPr="00933534" w:rsidRDefault="002F0C0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Contratada será responsável pela reparação de eventuais danos ambientais causados durante a execução, sem prejuízo das sanções administrativas, civis e penais aplicáveis.</w:t>
      </w:r>
    </w:p>
    <w:p w14:paraId="04DDB76C" w14:textId="69E31FF1" w:rsidR="002F0C0F" w:rsidRPr="00933534" w:rsidRDefault="002F0C0F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fiscalização da Contratante acompanhará o cumprimento das condições ambientais e poderá determinar medidas corretivas ou preventivas sempre que identificar risco ou não conformidade.</w:t>
      </w:r>
    </w:p>
    <w:p w14:paraId="635FACA0" w14:textId="05AD293E" w:rsidR="002648B0" w:rsidRPr="00933534" w:rsidRDefault="002648B0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fornecimento de madeira deverá observar a legislação ambiental </w:t>
      </w:r>
      <w:r w:rsidR="001F6B25">
        <w:rPr>
          <w:color w:val="000000"/>
          <w:sz w:val="22"/>
          <w:szCs w:val="22"/>
        </w:rPr>
        <w:t>aplicável.</w:t>
      </w:r>
    </w:p>
    <w:p w14:paraId="5C4A75DA" w14:textId="01C9E664" w:rsidR="00D213D8" w:rsidRPr="00933534" w:rsidRDefault="00731B90" w:rsidP="009335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bookmarkStart w:id="0" w:name="_Hlk206687775"/>
      <w:r w:rsidRPr="00933534">
        <w:rPr>
          <w:b/>
          <w:color w:val="000000"/>
          <w:sz w:val="22"/>
          <w:szCs w:val="22"/>
        </w:rPr>
        <w:t>JUSTIFICATIVA DA OBRA</w:t>
      </w:r>
    </w:p>
    <w:bookmarkEnd w:id="0"/>
    <w:p w14:paraId="22FC36B4" w14:textId="06FBA541" w:rsidR="00E9080E" w:rsidRPr="00C11D42" w:rsidRDefault="00C11D42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Cs/>
          <w:color w:val="000000"/>
          <w:sz w:val="22"/>
          <w:szCs w:val="22"/>
        </w:rPr>
      </w:pPr>
      <w:r w:rsidRPr="00C11D42">
        <w:rPr>
          <w:bCs/>
          <w:color w:val="000000"/>
          <w:sz w:val="22"/>
          <w:szCs w:val="22"/>
        </w:rPr>
        <w:t>A presente contratação visa à execução da obra de construção de 40 (quarenta) unidades habitacionais de interesse social, padrão Programa Minha Casa Minha Vida – FNHIS, no Município de Jutaí/AM. Trata-se de empreendimento essencial para atender à demanda por moradia digna da população em situação de vulnerabilidade social, contribuindo diretamente para a redução do déficit habitacional no município.</w:t>
      </w:r>
    </w:p>
    <w:p w14:paraId="2B4C6866" w14:textId="0FC2F1BC" w:rsidR="00C60961" w:rsidRPr="001F6B25" w:rsidRDefault="001F6B2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Cs/>
          <w:color w:val="000000"/>
          <w:sz w:val="22"/>
          <w:szCs w:val="22"/>
        </w:rPr>
      </w:pPr>
      <w:r w:rsidRPr="001F6B25">
        <w:rPr>
          <w:bCs/>
          <w:color w:val="000000"/>
          <w:sz w:val="22"/>
          <w:szCs w:val="22"/>
        </w:rPr>
        <w:t>A obra se justifica pela necessidade de proporcionar habitação adequada, segura e salubre às famílias beneficiadas, tendo em vista que parte significativa da população enfrenta condições precárias de moradia, incluindo adensamento excessivo, ausência de infraestrutura básica e ocupações inadequadas. A implantação das unidades habitacionais permitirá oferecer condições dignas de habitabilidade, com ambientes funcionais e infraestrutura essencial.</w:t>
      </w:r>
    </w:p>
    <w:p w14:paraId="1390EB7B" w14:textId="5396A183" w:rsidR="00C60961" w:rsidRPr="00845A6C" w:rsidRDefault="00845A6C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Cs/>
          <w:color w:val="000000"/>
          <w:sz w:val="22"/>
          <w:szCs w:val="22"/>
        </w:rPr>
      </w:pPr>
      <w:r w:rsidRPr="00845A6C">
        <w:rPr>
          <w:bCs/>
          <w:color w:val="000000"/>
          <w:sz w:val="22"/>
          <w:szCs w:val="22"/>
        </w:rPr>
        <w:t>A iniciativa está alinhada às diretrizes da Secretaria Municipal de Obras e Infraestrutura e às políticas públicas habitacionais, promovendo inclusão social, melhoria das condições de vida e ordenamento urbano, em conformidade com o art. 6º da Constituição Federal, que estabelece a moradia como direito social, e com o art. 30, inciso VIII, que atribui ao município a competência para promover o adequado ordenamento territorial.</w:t>
      </w:r>
    </w:p>
    <w:p w14:paraId="6C431160" w14:textId="562F69B9" w:rsidR="00C60961" w:rsidRPr="00845A6C" w:rsidRDefault="00845A6C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Cs/>
          <w:color w:val="000000"/>
          <w:sz w:val="22"/>
          <w:szCs w:val="22"/>
        </w:rPr>
      </w:pPr>
      <w:r w:rsidRPr="00845A6C">
        <w:rPr>
          <w:bCs/>
          <w:color w:val="000000"/>
          <w:sz w:val="22"/>
          <w:szCs w:val="22"/>
        </w:rPr>
        <w:t>Além do impacto direto na melhoria das condições habitacionais, a execução do empreendimento contribuirá para o desenvolvimento urbano sustentável, a valorização das áreas de expansão urbana e a redução de ocupações irregulares. A solução construtiva adotada, composta por estrutura em concreto armado, alvenaria de vedação, cobertura com telha de fibrocimento e instalações elétricas e hidrossanitárias, assegura durabilidade, resistência e facilidade de manutenção, sendo adequada às condições climáticas e logísticas da região amazônica.</w:t>
      </w:r>
    </w:p>
    <w:p w14:paraId="7A6318EB" w14:textId="2FB9B10C" w:rsidR="00D213D8" w:rsidRPr="00933534" w:rsidRDefault="006D20A1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METODOLOGIA DE EXECUÇÃO</w:t>
      </w:r>
    </w:p>
    <w:p w14:paraId="46BFDF8A" w14:textId="38DEC577" w:rsidR="00D213D8" w:rsidRPr="00933534" w:rsidRDefault="00252E92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A execução da obra deverá observar rigorosamente as </w:t>
      </w:r>
      <w:r w:rsidRPr="00933534">
        <w:rPr>
          <w:b/>
          <w:bCs/>
          <w:color w:val="000000"/>
          <w:sz w:val="22"/>
          <w:szCs w:val="22"/>
        </w:rPr>
        <w:t>Especificações Técnicas, Plantas, Cronograma e Planilhas Orçamentárias</w:t>
      </w:r>
      <w:r w:rsidRPr="00933534">
        <w:rPr>
          <w:color w:val="000000"/>
          <w:sz w:val="22"/>
          <w:szCs w:val="22"/>
        </w:rPr>
        <w:t>, que integram este Projeto Básico</w:t>
      </w:r>
      <w:r w:rsidR="00C34B62" w:rsidRPr="00933534">
        <w:rPr>
          <w:color w:val="000000"/>
          <w:sz w:val="22"/>
          <w:szCs w:val="22"/>
        </w:rPr>
        <w:t xml:space="preserve">. </w:t>
      </w:r>
    </w:p>
    <w:p w14:paraId="51EB0EA1" w14:textId="77777777" w:rsidR="00252E92" w:rsidRPr="00933534" w:rsidRDefault="00252E92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/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metodologia a ser adotada pela Contratada deverá garantir:</w:t>
      </w:r>
    </w:p>
    <w:p w14:paraId="49EF87D3" w14:textId="0C8A1022" w:rsidR="00D213D8" w:rsidRPr="00933534" w:rsidRDefault="00C34B62" w:rsidP="00933534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 </w:t>
      </w:r>
      <w:r w:rsidR="00252E92" w:rsidRPr="00933534">
        <w:rPr>
          <w:b/>
          <w:bCs/>
          <w:color w:val="000000"/>
          <w:sz w:val="22"/>
          <w:szCs w:val="22"/>
        </w:rPr>
        <w:t>Planejamento adequado da execução</w:t>
      </w:r>
      <w:r w:rsidR="00252E92" w:rsidRPr="00933534">
        <w:rPr>
          <w:color w:val="000000"/>
          <w:sz w:val="22"/>
          <w:szCs w:val="22"/>
        </w:rPr>
        <w:t>, assegurando a sequência lógica dos serviços de acordo com o cronograma aprovado;</w:t>
      </w:r>
    </w:p>
    <w:p w14:paraId="618E4478" w14:textId="41E0EEF9" w:rsidR="00252E92" w:rsidRPr="00933534" w:rsidRDefault="00252E92" w:rsidP="00933534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Utilização de materiais, insumos e equipamentos de qualidade</w:t>
      </w:r>
      <w:r w:rsidRPr="00933534">
        <w:rPr>
          <w:color w:val="000000"/>
          <w:sz w:val="22"/>
          <w:szCs w:val="22"/>
        </w:rPr>
        <w:t xml:space="preserve">, em conformidade com as normas técnicas da </w:t>
      </w:r>
      <w:r w:rsidRPr="00933534">
        <w:rPr>
          <w:b/>
          <w:bCs/>
          <w:color w:val="000000"/>
          <w:sz w:val="22"/>
          <w:szCs w:val="22"/>
        </w:rPr>
        <w:t>ABNT</w:t>
      </w:r>
      <w:r w:rsidRPr="00933534">
        <w:rPr>
          <w:color w:val="000000"/>
          <w:sz w:val="22"/>
          <w:szCs w:val="22"/>
        </w:rPr>
        <w:t xml:space="preserve"> e legislações aplicáveis;</w:t>
      </w:r>
    </w:p>
    <w:p w14:paraId="2A825857" w14:textId="60EE140E" w:rsidR="00252E92" w:rsidRPr="00933534" w:rsidRDefault="00252E92" w:rsidP="00933534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Execução em conformidade com as Normas Regulamentadoras (</w:t>
      </w:r>
      <w:proofErr w:type="spellStart"/>
      <w:r w:rsidRPr="00933534">
        <w:rPr>
          <w:b/>
          <w:bCs/>
          <w:color w:val="000000"/>
          <w:sz w:val="22"/>
          <w:szCs w:val="22"/>
        </w:rPr>
        <w:t>NRs</w:t>
      </w:r>
      <w:proofErr w:type="spellEnd"/>
      <w:r w:rsidRPr="00933534">
        <w:rPr>
          <w:b/>
          <w:bCs/>
          <w:color w:val="000000"/>
          <w:sz w:val="22"/>
          <w:szCs w:val="22"/>
        </w:rPr>
        <w:t>) de Segurança e Medicina do Trabalho</w:t>
      </w:r>
      <w:r w:rsidRPr="00933534">
        <w:rPr>
          <w:color w:val="000000"/>
          <w:sz w:val="22"/>
          <w:szCs w:val="22"/>
        </w:rPr>
        <w:t>, sob responsabilidade exclusiva da Contratada;</w:t>
      </w:r>
    </w:p>
    <w:p w14:paraId="6AD05D75" w14:textId="1A0DB32E" w:rsidR="00252E92" w:rsidRPr="00933534" w:rsidRDefault="00252E92" w:rsidP="00933534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lastRenderedPageBreak/>
        <w:t>Fiscalização contínua</w:t>
      </w:r>
      <w:r w:rsidRPr="00933534">
        <w:rPr>
          <w:color w:val="000000"/>
          <w:sz w:val="22"/>
          <w:szCs w:val="22"/>
        </w:rPr>
        <w:t xml:space="preserve"> por parte da Administração, nos termos do art. 117 da Lei nº 14.133/2021, assegurando o cumprimento das etapas previstas e a qualidade do objeto contratado;</w:t>
      </w:r>
    </w:p>
    <w:p w14:paraId="1DC2AD81" w14:textId="3C48F407" w:rsidR="00252E92" w:rsidRPr="00933534" w:rsidRDefault="00252E92" w:rsidP="00933534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Sustentabilidade ambiental</w:t>
      </w:r>
      <w:r w:rsidRPr="00933534">
        <w:rPr>
          <w:color w:val="000000"/>
          <w:sz w:val="22"/>
          <w:szCs w:val="22"/>
        </w:rPr>
        <w:t>, com adoção de práticas de manejo adequado de resíduos e uso racional de insumos, conforme legislação vigente.</w:t>
      </w:r>
    </w:p>
    <w:p w14:paraId="072DFF93" w14:textId="5B1027FA" w:rsidR="005C55E3" w:rsidRPr="00933534" w:rsidRDefault="005C55E3" w:rsidP="00933534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Manutenção de Diário de Obras atualizado diariamente</w:t>
      </w:r>
      <w:r w:rsidRPr="00933534">
        <w:rPr>
          <w:color w:val="000000"/>
          <w:sz w:val="22"/>
          <w:szCs w:val="22"/>
        </w:rPr>
        <w:t>, em meio físico ou eletrônico, contendo registro das atividades executadas, ocorrências, orientações técnicas e medições.</w:t>
      </w:r>
    </w:p>
    <w:p w14:paraId="7D982818" w14:textId="26B248E0" w:rsidR="005C55E3" w:rsidRPr="00933534" w:rsidRDefault="005C55E3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vistoria prévia realizada pelas licitantes servirá como subsídio para o planejamento e execução da obra, não sendo aceitas alegações posteriores de desconhecimento das condições locais</w:t>
      </w:r>
    </w:p>
    <w:p w14:paraId="73176412" w14:textId="0FDAA485" w:rsidR="00D213D8" w:rsidRPr="00933534" w:rsidRDefault="00252E92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/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Contratada deverá elaborar, sempre que solicitado, relatórios técnicos de acompanhamento, de modo a subsidiar o Gestor e o Fiscal do Contrato no controle da execução.</w:t>
      </w:r>
    </w:p>
    <w:p w14:paraId="4B3AAEAA" w14:textId="4928BFF5" w:rsidR="002648B0" w:rsidRPr="00933534" w:rsidRDefault="002648B0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 xml:space="preserve">Deverá ser instalada </w:t>
      </w:r>
      <w:r w:rsidRPr="00933534">
        <w:rPr>
          <w:b/>
          <w:color w:val="000000"/>
          <w:sz w:val="22"/>
          <w:szCs w:val="22"/>
        </w:rPr>
        <w:t>placa de obra</w:t>
      </w:r>
      <w:r w:rsidRPr="00933534">
        <w:rPr>
          <w:bCs/>
          <w:color w:val="000000"/>
          <w:sz w:val="22"/>
          <w:szCs w:val="22"/>
        </w:rPr>
        <w:t xml:space="preserve"> contendo informações da contratação, em conformidade com o art. 116, § 5º, da Lei nº 14.133/2021.</w:t>
      </w:r>
    </w:p>
    <w:p w14:paraId="0D6C9D5D" w14:textId="27EA5B5D" w:rsidR="002648B0" w:rsidRDefault="002648B0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 xml:space="preserve">A contratada deverá apresentar </w:t>
      </w:r>
      <w:r w:rsidRPr="00933534">
        <w:rPr>
          <w:b/>
          <w:bCs/>
          <w:color w:val="000000"/>
          <w:sz w:val="22"/>
          <w:szCs w:val="22"/>
        </w:rPr>
        <w:t>registro fotográfico mensal</w:t>
      </w:r>
      <w:r w:rsidRPr="00933534">
        <w:rPr>
          <w:bCs/>
          <w:color w:val="000000"/>
          <w:sz w:val="22"/>
          <w:szCs w:val="22"/>
        </w:rPr>
        <w:t xml:space="preserve"> da execução, anexado ao Diário de Obras, como comprovação das etapas concluídas.</w:t>
      </w:r>
    </w:p>
    <w:p w14:paraId="22537464" w14:textId="2F886F87" w:rsidR="00311A1A" w:rsidRPr="00933534" w:rsidRDefault="00311A1A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bCs/>
          <w:color w:val="000000"/>
          <w:sz w:val="22"/>
          <w:szCs w:val="22"/>
        </w:rPr>
      </w:pPr>
      <w:r w:rsidRPr="00311A1A">
        <w:rPr>
          <w:bCs/>
          <w:color w:val="000000"/>
          <w:sz w:val="22"/>
          <w:szCs w:val="22"/>
        </w:rPr>
        <w:t>A execução da obra deverá ser compatibilizada com os serviços de infraestrutura externa a serem realizados pela Administração Municipal, garantindo a integração adequada entre as etapas executivas e evitando interferências que comprometam o cronograma.</w:t>
      </w:r>
    </w:p>
    <w:p w14:paraId="564823A6" w14:textId="46F45DD3" w:rsidR="00D213D8" w:rsidRPr="00933534" w:rsidRDefault="00252E92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PRAZO DE EXECUÇÃO</w:t>
      </w:r>
    </w:p>
    <w:p w14:paraId="1080D72F" w14:textId="0E90F522" w:rsidR="00E804C0" w:rsidRPr="00933534" w:rsidRDefault="00E804C0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bCs/>
          <w:color w:val="000000"/>
          <w:sz w:val="22"/>
          <w:szCs w:val="22"/>
        </w:rPr>
      </w:pPr>
      <w:r w:rsidRPr="00933534">
        <w:rPr>
          <w:sz w:val="22"/>
          <w:szCs w:val="22"/>
        </w:rPr>
        <w:t xml:space="preserve">O prazo total para execução da obra será de </w:t>
      </w:r>
      <w:r w:rsidR="00D8662E" w:rsidRPr="00D8662E">
        <w:rPr>
          <w:b/>
          <w:bCs/>
          <w:color w:val="000000"/>
          <w:sz w:val="22"/>
          <w:szCs w:val="22"/>
        </w:rPr>
        <w:t>12 (doze) mese</w:t>
      </w:r>
      <w:r w:rsidR="00F62768">
        <w:rPr>
          <w:b/>
          <w:bCs/>
          <w:color w:val="000000"/>
          <w:sz w:val="22"/>
          <w:szCs w:val="22"/>
        </w:rPr>
        <w:t>s</w:t>
      </w:r>
      <w:r w:rsidRPr="00933534">
        <w:rPr>
          <w:sz w:val="22"/>
          <w:szCs w:val="22"/>
        </w:rPr>
        <w:t>, contados a partir da emissão da Ordem de Serviço.</w:t>
      </w:r>
    </w:p>
    <w:p w14:paraId="26BCE7AA" w14:textId="0575BA83" w:rsidR="001741C4" w:rsidRPr="00933534" w:rsidRDefault="001D15DF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bCs/>
          <w:color w:val="000000"/>
          <w:sz w:val="22"/>
          <w:szCs w:val="22"/>
        </w:rPr>
      </w:pPr>
      <w:r w:rsidRPr="00933534">
        <w:rPr>
          <w:sz w:val="22"/>
          <w:szCs w:val="22"/>
        </w:rPr>
        <w:t xml:space="preserve">A Ordem de Serviço deverá ser expedida pela Contratante em até </w:t>
      </w:r>
      <w:r w:rsidRPr="00933534">
        <w:rPr>
          <w:b/>
          <w:bCs/>
          <w:sz w:val="22"/>
          <w:szCs w:val="22"/>
        </w:rPr>
        <w:t>14 (quatorze) dias corridos</w:t>
      </w:r>
      <w:r w:rsidRPr="00933534">
        <w:rPr>
          <w:sz w:val="22"/>
          <w:szCs w:val="22"/>
        </w:rPr>
        <w:t xml:space="preserve"> após a assinatura do contrato.</w:t>
      </w:r>
    </w:p>
    <w:p w14:paraId="054EFDA8" w14:textId="6513FE72" w:rsidR="001D15DF" w:rsidRPr="00933534" w:rsidRDefault="001D15DF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contagem do prazo seguirá o disposto no art. 111 da Lei nº 14.133/2021, observando-se que:</w:t>
      </w:r>
    </w:p>
    <w:p w14:paraId="5A39A612" w14:textId="5F41816E" w:rsidR="00252E92" w:rsidRPr="00933534" w:rsidRDefault="001D15DF" w:rsidP="00933534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 dia do começo será excluído e o do vencimento incluído</w:t>
      </w:r>
      <w:r w:rsidR="00252E92" w:rsidRPr="00933534">
        <w:rPr>
          <w:color w:val="000000"/>
          <w:sz w:val="22"/>
          <w:szCs w:val="22"/>
        </w:rPr>
        <w:t>;</w:t>
      </w:r>
    </w:p>
    <w:p w14:paraId="2AADB5B8" w14:textId="416CE1EC" w:rsidR="00252E92" w:rsidRPr="00933534" w:rsidRDefault="001D15DF" w:rsidP="00933534">
      <w:pPr>
        <w:pStyle w:val="Pargrafoda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Quando o vencimento cair em dia sem expediente na Administração, o prazo será automaticamente prorrogado para o primeiro dia útil subsequente</w:t>
      </w:r>
      <w:r w:rsidR="00252E92" w:rsidRPr="00933534">
        <w:rPr>
          <w:color w:val="000000"/>
          <w:sz w:val="22"/>
          <w:szCs w:val="22"/>
        </w:rPr>
        <w:t>.</w:t>
      </w:r>
    </w:p>
    <w:p w14:paraId="1C3C98E5" w14:textId="181A96D1" w:rsidR="00252E92" w:rsidRPr="00933534" w:rsidRDefault="001D15DF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>A eventual prorrogação do prazo contratual poderá ocorrer nas hipóteses previstas no art. 107 da Lei nº 14.133/2021, mediante justificativa formal da Contratada e aprovação da Contratante</w:t>
      </w:r>
      <w:r w:rsidR="00252E92" w:rsidRPr="00933534">
        <w:rPr>
          <w:bCs/>
          <w:color w:val="000000"/>
          <w:sz w:val="22"/>
          <w:szCs w:val="22"/>
        </w:rPr>
        <w:t>.</w:t>
      </w:r>
    </w:p>
    <w:p w14:paraId="24FA2C9B" w14:textId="33D57042" w:rsidR="00D213D8" w:rsidRPr="00933534" w:rsidRDefault="00252E92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GESTÃO E FISCALIZAÇÃO DO CONTRATO</w:t>
      </w:r>
    </w:p>
    <w:p w14:paraId="2C8DE97C" w14:textId="6E605138" w:rsidR="00D213D8" w:rsidRPr="00933534" w:rsidRDefault="00252E92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A execução do contrato será acompanhada e fiscalizada por </w:t>
      </w:r>
      <w:r w:rsidRPr="00933534">
        <w:rPr>
          <w:b/>
          <w:bCs/>
          <w:color w:val="000000"/>
          <w:sz w:val="22"/>
          <w:szCs w:val="22"/>
        </w:rPr>
        <w:t>Gestor e Fiscal de Contrato</w:t>
      </w:r>
      <w:r w:rsidRPr="00933534">
        <w:rPr>
          <w:color w:val="000000"/>
          <w:sz w:val="22"/>
          <w:szCs w:val="22"/>
        </w:rPr>
        <w:t xml:space="preserve"> designados pela Contratante, nos termos </w:t>
      </w:r>
      <w:r w:rsidRPr="00933534">
        <w:rPr>
          <w:b/>
          <w:bCs/>
          <w:color w:val="000000"/>
          <w:sz w:val="22"/>
          <w:szCs w:val="22"/>
        </w:rPr>
        <w:t>do art. 117 da Lei nº 14.133/2021</w:t>
      </w:r>
      <w:r w:rsidR="00C34B62" w:rsidRPr="00933534">
        <w:rPr>
          <w:color w:val="000000"/>
          <w:sz w:val="22"/>
          <w:szCs w:val="22"/>
        </w:rPr>
        <w:t xml:space="preserve">. </w:t>
      </w:r>
    </w:p>
    <w:p w14:paraId="5B431635" w14:textId="3F89846A" w:rsidR="00D213D8" w:rsidRPr="00933534" w:rsidRDefault="00252E92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Compete ao Gestor e ao Fiscal do Contrato:</w:t>
      </w:r>
    </w:p>
    <w:p w14:paraId="1F12AA2B" w14:textId="31209D82" w:rsidR="00252E92" w:rsidRPr="00933534" w:rsidRDefault="00252E92" w:rsidP="00933534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Verificar a conformidade da execução do objeto contratado, de acordo com o Projeto Básico, Edital e Termo de Contrato;</w:t>
      </w:r>
    </w:p>
    <w:p w14:paraId="6109B229" w14:textId="0CBADCC5" w:rsidR="00252E92" w:rsidRPr="00933534" w:rsidRDefault="00252E92" w:rsidP="00933534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Registrar as ocorrências relativas à execução contratual, em </w:t>
      </w:r>
      <w:r w:rsidRPr="00933534">
        <w:rPr>
          <w:b/>
          <w:bCs/>
          <w:color w:val="000000"/>
          <w:sz w:val="22"/>
          <w:szCs w:val="22"/>
        </w:rPr>
        <w:t>relatórios e anotações formais</w:t>
      </w:r>
      <w:r w:rsidRPr="00933534">
        <w:rPr>
          <w:color w:val="000000"/>
          <w:sz w:val="22"/>
          <w:szCs w:val="22"/>
        </w:rPr>
        <w:t>;</w:t>
      </w:r>
    </w:p>
    <w:p w14:paraId="59676133" w14:textId="22F2BED7" w:rsidR="00252E92" w:rsidRPr="00933534" w:rsidRDefault="00252E92" w:rsidP="00933534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Determinar as correções necessárias e exigir o cumprimento das cláusulas contratuais;</w:t>
      </w:r>
    </w:p>
    <w:p w14:paraId="109AD721" w14:textId="2482815A" w:rsidR="00252E92" w:rsidRPr="00933534" w:rsidRDefault="006D50E5" w:rsidP="00933534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Informar à autoridade competente quaisquer irregularidades que possam ensejar a aplicação de penalidades;</w:t>
      </w:r>
    </w:p>
    <w:p w14:paraId="05E0EC0C" w14:textId="71AF7A46" w:rsidR="006D50E5" w:rsidRPr="00933534" w:rsidRDefault="006D50E5" w:rsidP="00933534">
      <w:pPr>
        <w:pStyle w:val="Pargrafoda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Acompanhar o cronograma e aprovar medições para fins de pagamento.</w:t>
      </w:r>
    </w:p>
    <w:p w14:paraId="6BBDCC53" w14:textId="4BCE2150" w:rsidR="006D50E5" w:rsidRPr="00933534" w:rsidRDefault="006D50E5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As decisões e providências que ultrapassarem a competência do Gestor ou do Fiscal deverão ser solicitadas à autoridade superior competente, em tempo hábil, de forma a não prejudicar a execução do contrato.</w:t>
      </w:r>
    </w:p>
    <w:p w14:paraId="2C1D63DF" w14:textId="0A56CD9B" w:rsidR="002648B0" w:rsidRPr="00933534" w:rsidRDefault="002648B0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fiscalização poderá exigir, sempre que necessário, ensaios laboratoriais e laudos técnicos dos materiais empregados, como condição para aceitação dos serviços.</w:t>
      </w:r>
    </w:p>
    <w:p w14:paraId="08BC2C69" w14:textId="624A6A38" w:rsidR="00D213D8" w:rsidRPr="00933534" w:rsidRDefault="006D50E5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lastRenderedPageBreak/>
        <w:t>RECEBIMENTO DO OBJETO</w:t>
      </w:r>
    </w:p>
    <w:p w14:paraId="36006DF2" w14:textId="50532B9D" w:rsidR="00D213D8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color w:val="000000"/>
          <w:sz w:val="22"/>
          <w:szCs w:val="22"/>
          <w:u w:val="single"/>
        </w:rPr>
      </w:pPr>
      <w:r w:rsidRPr="00933534">
        <w:rPr>
          <w:sz w:val="22"/>
          <w:szCs w:val="22"/>
        </w:rPr>
        <w:t>O recebimento do objeto contratado seguirá o disposto nos arts. 140 a 144 da Lei nº 14.133/2021, e ocorrerá em duas etapas:</w:t>
      </w:r>
    </w:p>
    <w:p w14:paraId="6D600723" w14:textId="7DCFF2E1" w:rsidR="006D50E5" w:rsidRPr="00933534" w:rsidRDefault="006D50E5" w:rsidP="00933534">
      <w:pPr>
        <w:pStyle w:val="Pargrafoda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>Recebimento provisório, realizado pelo Fiscal do Contrato, mediante termo circunstanciado, no prazo de até 15 (quinze) dias corridos da comunicação de conclusão dos serviços;</w:t>
      </w:r>
    </w:p>
    <w:p w14:paraId="0C390734" w14:textId="293BCC85" w:rsidR="006D50E5" w:rsidRPr="00933534" w:rsidRDefault="006D50E5" w:rsidP="00933534">
      <w:pPr>
        <w:pStyle w:val="PargrafodaList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Cs/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Recebimento definitivo</w:t>
      </w:r>
      <w:r w:rsidRPr="00933534">
        <w:rPr>
          <w:bCs/>
          <w:color w:val="000000"/>
          <w:sz w:val="22"/>
          <w:szCs w:val="22"/>
        </w:rPr>
        <w:t xml:space="preserve">, realizado pela autoridade competente da Contratante, após a verificação da regularidade e qualidade da execução, no prazo de até </w:t>
      </w:r>
      <w:r w:rsidRPr="00933534">
        <w:rPr>
          <w:b/>
          <w:bCs/>
          <w:color w:val="000000"/>
          <w:sz w:val="22"/>
          <w:szCs w:val="22"/>
        </w:rPr>
        <w:t>90 (noventa) dias corridos</w:t>
      </w:r>
      <w:r w:rsidRPr="00933534">
        <w:rPr>
          <w:bCs/>
          <w:color w:val="000000"/>
          <w:sz w:val="22"/>
          <w:szCs w:val="22"/>
        </w:rPr>
        <w:t xml:space="preserve"> do recebimento provisório.</w:t>
      </w:r>
    </w:p>
    <w:p w14:paraId="4CC54253" w14:textId="6BC5EB56" w:rsidR="00D213D8" w:rsidRPr="00933534" w:rsidRDefault="006D50E5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color w:val="000000"/>
          <w:sz w:val="22"/>
          <w:szCs w:val="22"/>
          <w:u w:val="single"/>
        </w:rPr>
      </w:pPr>
      <w:r w:rsidRPr="00933534">
        <w:rPr>
          <w:sz w:val="22"/>
          <w:szCs w:val="22"/>
        </w:rPr>
        <w:t>A Administração poderá rejeitar, no todo ou em parte, os serviços executados em desacordo com as especificações técnicas ou contratuais, podendo exigir a correção, substituição ou desfazimento, às expensas da Contratada.</w:t>
      </w:r>
    </w:p>
    <w:p w14:paraId="5B3CED3C" w14:textId="526ADB95" w:rsidR="00D213D8" w:rsidRPr="00933534" w:rsidRDefault="006D50E5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 xml:space="preserve">O recebimento provisório ou definitivo não exime a Contratada das responsabilidades decorrentes da má execução do objeto, conforme previsto no </w:t>
      </w:r>
      <w:r w:rsidRPr="00933534">
        <w:rPr>
          <w:b/>
          <w:color w:val="000000"/>
          <w:sz w:val="22"/>
          <w:szCs w:val="22"/>
        </w:rPr>
        <w:t>art. 120 da Lei nº 14.133/2021</w:t>
      </w:r>
      <w:r w:rsidRPr="00933534">
        <w:rPr>
          <w:bCs/>
          <w:color w:val="000000"/>
          <w:sz w:val="22"/>
          <w:szCs w:val="22"/>
        </w:rPr>
        <w:t>.</w:t>
      </w:r>
    </w:p>
    <w:p w14:paraId="25385EBC" w14:textId="4FC452C7" w:rsidR="002648B0" w:rsidRPr="00933534" w:rsidRDefault="002648B0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>O recebimento definitivo da obra ficará condicionado à apresentação da Anotação de Responsabilidade Técnica (ART) de conclusão, bem como à comprovação da destinação ambiental adequada dos resíduos sólidos gerados.</w:t>
      </w:r>
    </w:p>
    <w:p w14:paraId="4B65EE76" w14:textId="1993C53E" w:rsidR="00D213D8" w:rsidRPr="00933534" w:rsidRDefault="006D50E5" w:rsidP="00933534">
      <w:pPr>
        <w:numPr>
          <w:ilvl w:val="0"/>
          <w:numId w:val="1"/>
        </w:numPr>
        <w:shd w:val="clear" w:color="auto" w:fill="E2EFD9"/>
        <w:spacing w:before="120" w:after="120"/>
        <w:jc w:val="both"/>
        <w:rPr>
          <w:b/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FORMA DE PAGAMENTO</w:t>
      </w:r>
    </w:p>
    <w:p w14:paraId="207A12A4" w14:textId="52B1180F" w:rsidR="00D213D8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pagamento à Contratada será efetuado em conformidade com o </w:t>
      </w:r>
      <w:r w:rsidRPr="00933534">
        <w:rPr>
          <w:b/>
          <w:bCs/>
          <w:color w:val="000000"/>
          <w:sz w:val="22"/>
          <w:szCs w:val="22"/>
        </w:rPr>
        <w:t>Cronogram</w:t>
      </w:r>
      <w:r w:rsidR="001D0D09" w:rsidRPr="00933534">
        <w:rPr>
          <w:b/>
          <w:bCs/>
          <w:color w:val="000000"/>
          <w:sz w:val="22"/>
          <w:szCs w:val="22"/>
        </w:rPr>
        <w:t>a</w:t>
      </w:r>
      <w:r w:rsidRPr="00933534">
        <w:rPr>
          <w:color w:val="000000"/>
          <w:sz w:val="22"/>
          <w:szCs w:val="22"/>
        </w:rPr>
        <w:t xml:space="preserve">, mediante apresentação da </w:t>
      </w:r>
      <w:r w:rsidRPr="00933534">
        <w:rPr>
          <w:b/>
          <w:bCs/>
          <w:color w:val="000000"/>
          <w:sz w:val="22"/>
          <w:szCs w:val="22"/>
        </w:rPr>
        <w:t>Nota Fiscal/Fatura</w:t>
      </w:r>
      <w:r w:rsidRPr="00933534">
        <w:rPr>
          <w:color w:val="000000"/>
          <w:sz w:val="22"/>
          <w:szCs w:val="22"/>
        </w:rPr>
        <w:t xml:space="preserve"> acompanhada da respectiva medição dos serviços executados, devidamente atestada pelo Gestor ou Fiscal do Contrato</w:t>
      </w:r>
      <w:r w:rsidR="00C34B62" w:rsidRPr="00933534">
        <w:rPr>
          <w:color w:val="000000"/>
          <w:sz w:val="22"/>
          <w:szCs w:val="22"/>
        </w:rPr>
        <w:t>.</w:t>
      </w:r>
    </w:p>
    <w:p w14:paraId="0629D507" w14:textId="055DC838" w:rsidR="00D213D8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prazo para pagamento será de até </w:t>
      </w:r>
      <w:r w:rsidRPr="00933534">
        <w:rPr>
          <w:b/>
          <w:bCs/>
          <w:color w:val="000000"/>
          <w:sz w:val="22"/>
          <w:szCs w:val="22"/>
        </w:rPr>
        <w:t>30 (trinta) dias corridos</w:t>
      </w:r>
      <w:r w:rsidRPr="00933534">
        <w:rPr>
          <w:color w:val="000000"/>
          <w:sz w:val="22"/>
          <w:szCs w:val="22"/>
        </w:rPr>
        <w:t xml:space="preserve">, contados da data do ateste da medição pela Fiscalização, conforme estabelecido no </w:t>
      </w:r>
      <w:r w:rsidRPr="00933534">
        <w:rPr>
          <w:b/>
          <w:bCs/>
          <w:color w:val="000000"/>
          <w:sz w:val="22"/>
          <w:szCs w:val="22"/>
        </w:rPr>
        <w:t>art. 141, §1º, da Lei nº 14.133/2021</w:t>
      </w:r>
      <w:r w:rsidR="00C34B62" w:rsidRPr="00933534">
        <w:rPr>
          <w:color w:val="000000"/>
          <w:sz w:val="22"/>
          <w:szCs w:val="22"/>
        </w:rPr>
        <w:t>.</w:t>
      </w:r>
    </w:p>
    <w:p w14:paraId="0DDE30E8" w14:textId="524AE66A" w:rsidR="00D213D8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Os pagamentos estarão condicionados à comprovação de regularidade fiscal, trabalhista e previdenciária da Contratada, observados os requisitos legais vigentes</w:t>
      </w:r>
      <w:r w:rsidR="00C34B62" w:rsidRPr="00933534">
        <w:rPr>
          <w:color w:val="000000"/>
          <w:sz w:val="22"/>
          <w:szCs w:val="22"/>
        </w:rPr>
        <w:t xml:space="preserve">. </w:t>
      </w:r>
    </w:p>
    <w:p w14:paraId="2006F313" w14:textId="29AF2EEC" w:rsidR="00D213D8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 atraso no pagamento por parte da Administração não exime a Contratada de suas obrigações trabalhistas, previdenciárias, fiscais e sociais, não cabendo alegação de inadimplemento da Administração como justificativa para descumprimento contratual</w:t>
      </w:r>
      <w:r w:rsidR="00C34B62" w:rsidRPr="00933534">
        <w:rPr>
          <w:color w:val="000000"/>
          <w:sz w:val="22"/>
          <w:szCs w:val="22"/>
        </w:rPr>
        <w:t>.</w:t>
      </w:r>
    </w:p>
    <w:p w14:paraId="54131D76" w14:textId="05759890" w:rsidR="00CA76FB" w:rsidRPr="00933534" w:rsidRDefault="002648B0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 pagamento estará condicionado à apresentação das certidões de regularidade junto ao FGTS e INSS, em conformidade com o art. 71 da Constituição Federal e o art. 121 da Lei nº 14.133/2021.</w:t>
      </w:r>
    </w:p>
    <w:p w14:paraId="7F559ACC" w14:textId="12CEB3CF" w:rsidR="00D213D8" w:rsidRPr="00933534" w:rsidRDefault="006D50E5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CRITÉRIOS DE MEDIÇÃO E REAJUSTE</w:t>
      </w:r>
    </w:p>
    <w:p w14:paraId="1220727B" w14:textId="1A7EE7E2" w:rsidR="00D213D8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color w:val="000000"/>
          <w:sz w:val="22"/>
          <w:szCs w:val="22"/>
        </w:rPr>
      </w:pPr>
      <w:r w:rsidRPr="00933534">
        <w:rPr>
          <w:sz w:val="22"/>
          <w:szCs w:val="22"/>
        </w:rPr>
        <w:t xml:space="preserve">A medição dos serviços será realizada com base nas </w:t>
      </w:r>
      <w:r w:rsidRPr="00933534">
        <w:rPr>
          <w:rStyle w:val="Forte"/>
          <w:sz w:val="22"/>
          <w:szCs w:val="22"/>
        </w:rPr>
        <w:t>etapas efetivamente executadas</w:t>
      </w:r>
      <w:r w:rsidRPr="00933534">
        <w:rPr>
          <w:sz w:val="22"/>
          <w:szCs w:val="22"/>
        </w:rPr>
        <w:t>, conforme o cronograma aprovado e de acordo com as especificações técnicas deste Projeto Básico</w:t>
      </w:r>
      <w:r w:rsidRPr="00933534">
        <w:rPr>
          <w:bCs/>
          <w:color w:val="000000"/>
          <w:sz w:val="22"/>
          <w:szCs w:val="22"/>
        </w:rPr>
        <w:t>.</w:t>
      </w:r>
    </w:p>
    <w:p w14:paraId="7E75E2AC" w14:textId="0FE15209" w:rsidR="00D213D8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>As medições deverão ser atestadas pelo Fiscal do Contrato, mediante relatórios e registros formais, com descrição dos serviços realizados, quantitativos aferidos e conformidade com as normas técnicas aplicáveis.</w:t>
      </w:r>
    </w:p>
    <w:p w14:paraId="29CF7B27" w14:textId="6E6D2A90" w:rsidR="006D50E5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>O valor da contratação poderá sofrer reajuste, observado o interregno mínimo de 12 (doze) meses contados da data da apresentação da proposta, aplicando-se o índice oficial definido no Edital, em conformidade com o art. 134 da Lei nº 14.133/2021.</w:t>
      </w:r>
    </w:p>
    <w:p w14:paraId="5BD1E581" w14:textId="77777777" w:rsidR="00E511D3" w:rsidRPr="00933534" w:rsidRDefault="006D50E5" w:rsidP="0093353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bCs/>
          <w:color w:val="000000"/>
          <w:sz w:val="22"/>
          <w:szCs w:val="22"/>
        </w:rPr>
      </w:pPr>
      <w:r w:rsidRPr="00933534">
        <w:rPr>
          <w:bCs/>
          <w:color w:val="000000"/>
          <w:sz w:val="22"/>
          <w:szCs w:val="22"/>
        </w:rPr>
        <w:t>Eventuais aditivos contratuais referentes a prorrogação de prazo, alteração quantitativa ou qualitativa dos serviços ou necessidade de recomposição do equilíbrio econômico-financeiro observarão o disposto nos arts. 124 a 137 da Lei nº 14.133/2021.</w:t>
      </w:r>
      <w:r w:rsidR="00E511D3" w:rsidRPr="00933534">
        <w:rPr>
          <w:bCs/>
          <w:color w:val="000000"/>
          <w:sz w:val="22"/>
          <w:szCs w:val="22"/>
        </w:rPr>
        <w:t xml:space="preserve"> </w:t>
      </w:r>
    </w:p>
    <w:p w14:paraId="1C3C5112" w14:textId="07A2D1A3" w:rsidR="00D213D8" w:rsidRPr="00933534" w:rsidRDefault="006D50E5" w:rsidP="009335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bookmarkStart w:id="1" w:name="_Hlk206676620"/>
      <w:r w:rsidRPr="00933534">
        <w:rPr>
          <w:b/>
          <w:color w:val="000000"/>
          <w:sz w:val="22"/>
          <w:szCs w:val="22"/>
        </w:rPr>
        <w:t>VIGÊNCIA DO CONTRATO</w:t>
      </w:r>
    </w:p>
    <w:bookmarkEnd w:id="1"/>
    <w:p w14:paraId="14D2B9FF" w14:textId="192C78B0" w:rsidR="00AB07E2" w:rsidRPr="00933534" w:rsidRDefault="00AB07E2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prazo de vigência contratual será de </w:t>
      </w:r>
      <w:r w:rsidR="0041191A" w:rsidRPr="0041191A">
        <w:rPr>
          <w:b/>
          <w:bCs/>
          <w:color w:val="000000"/>
          <w:sz w:val="22"/>
          <w:szCs w:val="22"/>
        </w:rPr>
        <w:t>24 (vinte e quatro) meses</w:t>
      </w:r>
      <w:r w:rsidRPr="00933534">
        <w:rPr>
          <w:color w:val="000000"/>
          <w:sz w:val="22"/>
          <w:szCs w:val="22"/>
        </w:rPr>
        <w:t>, contados a partir da assinatura do contrato, podendo ser prorrogado nos termos do art. 107 da Lei nº 14.133/2021, desde que devidamente justificado e autorizado pela autoridade competente.</w:t>
      </w:r>
    </w:p>
    <w:p w14:paraId="69F7A6F5" w14:textId="1B4CD1FA" w:rsidR="00B83040" w:rsidRPr="00933534" w:rsidRDefault="008D1883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8D1883">
        <w:rPr>
          <w:color w:val="000000"/>
          <w:sz w:val="22"/>
          <w:szCs w:val="22"/>
        </w:rPr>
        <w:lastRenderedPageBreak/>
        <w:t>O prazo de vigência do contrato compreenderá o período de execução e as etapas administrativas de recebimento, não se confundindo com o prazo de garantia da obra, que observará o disposto no art. 618 do Código Civil</w:t>
      </w:r>
      <w:r>
        <w:rPr>
          <w:color w:val="000000"/>
          <w:sz w:val="22"/>
          <w:szCs w:val="22"/>
        </w:rPr>
        <w:t>.</w:t>
      </w:r>
    </w:p>
    <w:p w14:paraId="04366AB6" w14:textId="4272B4D7" w:rsidR="00746650" w:rsidRPr="00933534" w:rsidRDefault="00746650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bookmarkStart w:id="2" w:name="_Hlk206677023"/>
      <w:r w:rsidRPr="00933534">
        <w:rPr>
          <w:b/>
          <w:color w:val="000000"/>
          <w:sz w:val="22"/>
          <w:szCs w:val="22"/>
        </w:rPr>
        <w:t>OBRIGAÇÕES DAS PARTES</w:t>
      </w:r>
    </w:p>
    <w:bookmarkEnd w:id="2"/>
    <w:p w14:paraId="6CA555D5" w14:textId="4C9364F1" w:rsidR="00746650" w:rsidRPr="00933534" w:rsidRDefault="00746650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bCs/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Obrigações da Contratada</w:t>
      </w:r>
    </w:p>
    <w:p w14:paraId="292289CE" w14:textId="3649DC0A" w:rsidR="00746650" w:rsidRPr="00933534" w:rsidRDefault="00746650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Contratada deverá:</w:t>
      </w:r>
    </w:p>
    <w:p w14:paraId="5B2BCDAE" w14:textId="3F08E04D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Iniciar os serviços no prazo máximo fixado na Ordem de Serviço;</w:t>
      </w:r>
    </w:p>
    <w:p w14:paraId="0EB178B5" w14:textId="10457637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Executar o objeto de acordo com as especificações técnicas, normas da ABNT e demais legislações aplicáveis;</w:t>
      </w:r>
    </w:p>
    <w:p w14:paraId="4BDDE320" w14:textId="22A0ECFD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Responsabilizar-se integralmente pelos encargos trabalhistas, previdenciários, fiscais e comerciais decorrentes da execução contratual, nos termos do art. 121 da Lei nº 14.133/2021;</w:t>
      </w:r>
    </w:p>
    <w:p w14:paraId="5F3B2B65" w14:textId="2D9B713E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Manter durante toda a execução contratual as condições de habilitação e qualificação exigidas na licitação (art. 62, §3º, II, da Lei nº 14.133/2021);</w:t>
      </w:r>
    </w:p>
    <w:p w14:paraId="4DD76747" w14:textId="4E42AE6A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Providenciar, junto ao CREA/AM, a respectiva ART do Responsável Técnico pela execução, em conformidade com a legislação profissional vigente;</w:t>
      </w:r>
    </w:p>
    <w:p w14:paraId="0CF88124" w14:textId="70713380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proofErr w:type="spellStart"/>
      <w:r w:rsidRPr="00933534">
        <w:rPr>
          <w:color w:val="000000"/>
          <w:sz w:val="22"/>
          <w:szCs w:val="22"/>
        </w:rPr>
        <w:t>Fornecer</w:t>
      </w:r>
      <w:proofErr w:type="spellEnd"/>
      <w:r w:rsidRPr="00933534">
        <w:rPr>
          <w:color w:val="000000"/>
          <w:sz w:val="22"/>
          <w:szCs w:val="22"/>
        </w:rPr>
        <w:t xml:space="preserve"> todos os materiais, insumos, equipamentos e mão de obra necessários ao pleno cumprimento contratual;</w:t>
      </w:r>
    </w:p>
    <w:p w14:paraId="201A966E" w14:textId="6CD6B32F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Cumprir integralmente as Normas Regulamentadoras de Saúde e Segurança no Trabalho, responsabilizando-se por eventuais acidentes decorrentes da execução dos serviços;</w:t>
      </w:r>
    </w:p>
    <w:p w14:paraId="21BDA57C" w14:textId="1A9390A2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Zelar pelo local de execução dos serviços, mantendo-o limpo e organizado, responsabilizando-se pela destinação adequada de resíduos e entulhos;</w:t>
      </w:r>
    </w:p>
    <w:p w14:paraId="46CAB6D8" w14:textId="50E64E0A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Substituir, quando solicitado, empregados ou materiais que não atendam às exigências do contrato;</w:t>
      </w:r>
    </w:p>
    <w:p w14:paraId="0767B8A4" w14:textId="78E82224" w:rsidR="00746650" w:rsidRPr="00933534" w:rsidRDefault="0074665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Garantir a execução dos serviços dentro dos padrões de qualidade estabelecidos, responsabilizando-se por vícios ou defeitos decorrentes da execução, mesmo após o recebimento definitivo (art. 121, §2º, da Lei nº 14.133/2021).</w:t>
      </w:r>
    </w:p>
    <w:p w14:paraId="693E7FEC" w14:textId="629EEAA2" w:rsidR="006A40CD" w:rsidRDefault="002648B0" w:rsidP="00933534">
      <w:pPr>
        <w:pStyle w:val="PargrafodaLista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Manter canteiro de obras em condições adequadas de higiene, com sanitários, pontos de água e local de refeição, em conformidade com a NR-24.</w:t>
      </w:r>
    </w:p>
    <w:p w14:paraId="3551119E" w14:textId="7C5D5CC5" w:rsidR="009A7856" w:rsidRPr="009A7856" w:rsidRDefault="009A7856" w:rsidP="009A7856">
      <w:pPr>
        <w:pStyle w:val="PargrafodaLista"/>
        <w:numPr>
          <w:ilvl w:val="0"/>
          <w:numId w:val="15"/>
        </w:numPr>
        <w:jc w:val="both"/>
        <w:rPr>
          <w:color w:val="000000"/>
          <w:sz w:val="22"/>
          <w:szCs w:val="22"/>
        </w:rPr>
      </w:pPr>
      <w:r w:rsidRPr="009A7856">
        <w:rPr>
          <w:color w:val="000000"/>
          <w:sz w:val="22"/>
          <w:szCs w:val="22"/>
        </w:rPr>
        <w:t>Constituem contrapartida da Administração Pública Municipal os serviços de terraplanagem, pavimentação, construção de calçadas, drenagem, iluminação pública e abastecimento de</w:t>
      </w:r>
      <w:r>
        <w:rPr>
          <w:color w:val="000000"/>
          <w:sz w:val="22"/>
          <w:szCs w:val="22"/>
        </w:rPr>
        <w:t xml:space="preserve"> </w:t>
      </w:r>
      <w:r w:rsidRPr="009A7856">
        <w:rPr>
          <w:color w:val="000000"/>
          <w:sz w:val="22"/>
          <w:szCs w:val="22"/>
        </w:rPr>
        <w:t>água, não sendo atribuída à Contratada qualquer responsabilidade ou ônus referentes a tais serviços.</w:t>
      </w:r>
    </w:p>
    <w:p w14:paraId="35BCB345" w14:textId="262CD8FD" w:rsidR="00746650" w:rsidRPr="00933534" w:rsidRDefault="00746650" w:rsidP="009335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bCs/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Obrigações da Contratante</w:t>
      </w:r>
    </w:p>
    <w:p w14:paraId="3BB674EC" w14:textId="0B488590" w:rsidR="00746650" w:rsidRPr="00933534" w:rsidRDefault="00746650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Contratante deverá:</w:t>
      </w:r>
    </w:p>
    <w:p w14:paraId="2D029DCD" w14:textId="3B12A467" w:rsidR="00746650" w:rsidRPr="00933534" w:rsidRDefault="00746650" w:rsidP="00933534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Fornecer à Contratada todas as informações necessárias para a execução do objeto;</w:t>
      </w:r>
    </w:p>
    <w:p w14:paraId="1ADB6291" w14:textId="257A9172" w:rsidR="00746650" w:rsidRPr="00933534" w:rsidRDefault="00746650" w:rsidP="00933534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Designar formalmente o Gestor do Contrato e o Fiscal do Contrato, nos termos do art. 117 da Lei nº 14.133/2021;</w:t>
      </w:r>
    </w:p>
    <w:p w14:paraId="47D04A3B" w14:textId="0B9C8D63" w:rsidR="00746650" w:rsidRPr="00933534" w:rsidRDefault="00746650" w:rsidP="00933534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Acompanhar, fiscalizar e atestar as medições dos serviços, comunicando formalmente à Contratada eventuais falhas ou irregularidades;</w:t>
      </w:r>
    </w:p>
    <w:p w14:paraId="7DE97B15" w14:textId="2E0503CD" w:rsidR="00746650" w:rsidRPr="00933534" w:rsidRDefault="00746650" w:rsidP="00933534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Efetuar os pagamentos devidos, de acordo com as condições estabelecidas neste Projeto Básico e no contrato;</w:t>
      </w:r>
    </w:p>
    <w:p w14:paraId="0C21E325" w14:textId="6060E316" w:rsidR="00746650" w:rsidRPr="00933534" w:rsidRDefault="00746650" w:rsidP="00933534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Aplicar as penalidades cabíveis em caso de descumprimento contratual, assegurados o contraditório e a ampla defesa;</w:t>
      </w:r>
    </w:p>
    <w:p w14:paraId="68B497D4" w14:textId="4493327D" w:rsidR="00746650" w:rsidRPr="00933534" w:rsidRDefault="00746650" w:rsidP="00933534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proofErr w:type="spellStart"/>
      <w:r w:rsidRPr="00933534">
        <w:rPr>
          <w:color w:val="000000"/>
          <w:sz w:val="22"/>
          <w:szCs w:val="22"/>
        </w:rPr>
        <w:t>Fornecer</w:t>
      </w:r>
      <w:proofErr w:type="spellEnd"/>
      <w:r w:rsidRPr="00933534">
        <w:rPr>
          <w:color w:val="000000"/>
          <w:sz w:val="22"/>
          <w:szCs w:val="22"/>
        </w:rPr>
        <w:t xml:space="preserve"> as licenças e autorizações que forem de sua responsabilidade, bem como assegurar o acesso da Contratada às áreas de execução do objeto.</w:t>
      </w:r>
    </w:p>
    <w:p w14:paraId="1A5860ED" w14:textId="231FF7A0" w:rsidR="002648B0" w:rsidRDefault="002648B0" w:rsidP="00933534">
      <w:pPr>
        <w:pStyle w:val="Pargrafoda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lastRenderedPageBreak/>
        <w:t>Garantir, quando for de sua competência, as condições de acesso da contratada ao local da obra, incluindo autorizações e apoio logístico fluvial.</w:t>
      </w:r>
    </w:p>
    <w:p w14:paraId="57972274" w14:textId="2FB3ED81" w:rsidR="0010038E" w:rsidRPr="00E36563" w:rsidRDefault="00E36563" w:rsidP="009A7856">
      <w:pPr>
        <w:pStyle w:val="PargrafodaLista"/>
        <w:numPr>
          <w:ilvl w:val="0"/>
          <w:numId w:val="16"/>
        </w:numPr>
        <w:jc w:val="both"/>
        <w:rPr>
          <w:color w:val="000000"/>
          <w:sz w:val="22"/>
          <w:szCs w:val="22"/>
          <w:lang w:val="pt-PT" w:eastAsia="pt-BR"/>
        </w:rPr>
      </w:pPr>
      <w:r w:rsidRPr="00E36563">
        <w:rPr>
          <w:color w:val="000000"/>
          <w:sz w:val="22"/>
          <w:szCs w:val="22"/>
          <w:lang w:val="pt-PT" w:eastAsia="pt-BR"/>
        </w:rPr>
        <w:t>Compete à Contratada a obtenção e manutenção de todas as licenças ambientais necessárias à execução do objeto, cabendo-lhe arcar integralmente com os custos, encargos e demais providências perante os órgãos competentes.</w:t>
      </w:r>
    </w:p>
    <w:p w14:paraId="3C05D04B" w14:textId="0F4DDCCA" w:rsidR="003B6F6C" w:rsidRPr="00933534" w:rsidRDefault="003B6F6C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SIGILO, CONFIDENCIALIDADE E COMPROMISSO</w:t>
      </w:r>
    </w:p>
    <w:p w14:paraId="3F93B6DB" w14:textId="104097CB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A execução do contrato deverá observar o disposto na </w:t>
      </w:r>
      <w:r w:rsidRPr="00933534">
        <w:rPr>
          <w:b/>
          <w:bCs/>
          <w:color w:val="000000"/>
          <w:sz w:val="22"/>
          <w:szCs w:val="22"/>
        </w:rPr>
        <w:t>Lei nº 13.709/2018 – Lei Geral de Proteção de Dados Pessoais (LGPD)</w:t>
      </w:r>
      <w:r w:rsidRPr="00933534">
        <w:rPr>
          <w:color w:val="000000"/>
          <w:sz w:val="22"/>
          <w:szCs w:val="22"/>
        </w:rPr>
        <w:t>, que estabelece regras e requisitos para o tratamento de dados pessoais, compreendendo atividades como coleta, produção, recepção, classificação, utilização, acesso, reprodução, transmissão, distribuição, processamento, arquivamento, armazenamento, eliminação, avaliação, controle da informação, modificação, comunicação, transferência, difusão ou extração.</w:t>
      </w:r>
    </w:p>
    <w:p w14:paraId="3043F3E6" w14:textId="29547DA5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Serão consideradas informações sigilosas, para os fins deste Projeto Básico, toda e qualquer informação classificada ou não nos graus de sigilo ultrassecreto, secreto ou reservado, bem como aquelas de natureza técnica, operacional, administrativa, comercial ou estratégica, a que a Contratada venha a ter acesso em decorrência da execução do contrato.</w:t>
      </w:r>
    </w:p>
    <w:p w14:paraId="2958A6AE" w14:textId="1CAD5683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Contratada compromete-se a não revelar, copiar, transmitir, reproduzir, utilizar, transportar ou dar conhecimento a terceiros de quaisquer informações sigilosas obtidas no âmbito da execução do contrato, salvo mediante autorização prévia e expressa da Contratante.</w:t>
      </w:r>
    </w:p>
    <w:p w14:paraId="5059A8F3" w14:textId="7523DCB5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Contratada deverá adotar todas as medidas necessárias à proteção das informações sigilosas e ao cumprimento das normas legais relativas à confidencialidade, garantindo que seus empregados e prepostos observem as mesmas obrigações.</w:t>
      </w:r>
    </w:p>
    <w:p w14:paraId="5275A474" w14:textId="6DA8779E" w:rsidR="00831D8A" w:rsidRDefault="003B6F6C" w:rsidP="0089669C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quebra de sigilo ou a utilização indevida das informações, devidamente comprovada, sujeitará a Contratada às penalidades administrativas, civis e penais cabíveis, sem prejuízo da reparação integral dos danos causados à Contratante, nos termos da legislação aplicável.</w:t>
      </w:r>
    </w:p>
    <w:p w14:paraId="63A6737F" w14:textId="7A3C0B26" w:rsidR="003B6F6C" w:rsidRPr="00933534" w:rsidRDefault="003B6F6C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bookmarkStart w:id="3" w:name="_Hlk206677465"/>
      <w:r w:rsidRPr="00933534">
        <w:rPr>
          <w:b/>
          <w:color w:val="000000"/>
          <w:sz w:val="22"/>
          <w:szCs w:val="22"/>
        </w:rPr>
        <w:t>SAN</w:t>
      </w:r>
      <w:r w:rsidR="00FB573E" w:rsidRPr="00933534">
        <w:rPr>
          <w:b/>
          <w:color w:val="000000"/>
          <w:sz w:val="22"/>
          <w:szCs w:val="22"/>
        </w:rPr>
        <w:t>Ç</w:t>
      </w:r>
      <w:r w:rsidRPr="00933534">
        <w:rPr>
          <w:b/>
          <w:color w:val="000000"/>
          <w:sz w:val="22"/>
          <w:szCs w:val="22"/>
        </w:rPr>
        <w:t>ÕES</w:t>
      </w:r>
    </w:p>
    <w:bookmarkEnd w:id="3"/>
    <w:p w14:paraId="507B6618" w14:textId="0747BA30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A Contratada ficará sujeita às sanções administrativas previstas no </w:t>
      </w:r>
      <w:r w:rsidRPr="00933534">
        <w:rPr>
          <w:b/>
          <w:bCs/>
          <w:color w:val="000000"/>
          <w:sz w:val="22"/>
          <w:szCs w:val="22"/>
        </w:rPr>
        <w:t>art. 155 da Lei nº 14.133/2021</w:t>
      </w:r>
      <w:r w:rsidRPr="00933534">
        <w:rPr>
          <w:color w:val="000000"/>
          <w:sz w:val="22"/>
          <w:szCs w:val="22"/>
        </w:rPr>
        <w:t>, nos casos de:</w:t>
      </w:r>
    </w:p>
    <w:p w14:paraId="77100268" w14:textId="1434B180" w:rsidR="003B6F6C" w:rsidRPr="00933534" w:rsidRDefault="003B6F6C" w:rsidP="00933534">
      <w:pPr>
        <w:pStyle w:val="Pargrafoda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inexecução total ou parcial do contrato;</w:t>
      </w:r>
    </w:p>
    <w:p w14:paraId="0635C79B" w14:textId="156176DB" w:rsidR="003B6F6C" w:rsidRPr="00933534" w:rsidRDefault="003B6F6C" w:rsidP="00933534">
      <w:pPr>
        <w:pStyle w:val="Pargrafoda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atraso injustificado na execução;</w:t>
      </w:r>
    </w:p>
    <w:p w14:paraId="0682C4B8" w14:textId="712C5EF0" w:rsidR="003B6F6C" w:rsidRPr="00933534" w:rsidRDefault="003B6F6C" w:rsidP="00933534">
      <w:pPr>
        <w:pStyle w:val="Pargrafoda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não manutenção da proposta apresentada;</w:t>
      </w:r>
    </w:p>
    <w:p w14:paraId="7F77FAE6" w14:textId="7F3677E9" w:rsidR="003B6F6C" w:rsidRPr="00933534" w:rsidRDefault="003B6F6C" w:rsidP="00933534">
      <w:pPr>
        <w:pStyle w:val="Pargrafoda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apresentação de documentação falsa;</w:t>
      </w:r>
    </w:p>
    <w:p w14:paraId="65C8F987" w14:textId="2426E38E" w:rsidR="003B6F6C" w:rsidRPr="00933534" w:rsidRDefault="003B6F6C" w:rsidP="00933534">
      <w:pPr>
        <w:pStyle w:val="Pargrafoda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fraude na execução do contrato ou no procedimento licitatório;</w:t>
      </w:r>
    </w:p>
    <w:p w14:paraId="61EF4E41" w14:textId="72B1FE56" w:rsidR="003B6F6C" w:rsidRPr="00933534" w:rsidRDefault="003B6F6C" w:rsidP="00933534">
      <w:pPr>
        <w:pStyle w:val="Pargrafoda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comportamento inidôneo ou prática de ato ilícito;</w:t>
      </w:r>
    </w:p>
    <w:p w14:paraId="2ED8AA91" w14:textId="1E63A1CF" w:rsidR="003B6F6C" w:rsidRPr="00933534" w:rsidRDefault="003B6F6C" w:rsidP="00933534">
      <w:pPr>
        <w:pStyle w:val="Pargrafoda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prática de atos lesivos previstos na </w:t>
      </w:r>
      <w:r w:rsidRPr="00933534">
        <w:rPr>
          <w:b/>
          <w:bCs/>
          <w:color w:val="000000"/>
          <w:sz w:val="22"/>
          <w:szCs w:val="22"/>
        </w:rPr>
        <w:t>Lei nº 12.846/2013 (Lei Anticorrupção Empresarial)</w:t>
      </w:r>
      <w:r w:rsidRPr="00933534">
        <w:rPr>
          <w:color w:val="000000"/>
          <w:sz w:val="22"/>
          <w:szCs w:val="22"/>
        </w:rPr>
        <w:t>.</w:t>
      </w:r>
    </w:p>
    <w:p w14:paraId="51CA835D" w14:textId="31FADC80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As sanções aplicáveis serão:</w:t>
      </w:r>
    </w:p>
    <w:p w14:paraId="5C25C074" w14:textId="0D492D5A" w:rsidR="003B6F6C" w:rsidRPr="00933534" w:rsidRDefault="003B6F6C" w:rsidP="00933534">
      <w:pPr>
        <w:pStyle w:val="Pargrafoda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Advertência</w:t>
      </w:r>
      <w:r w:rsidRPr="00933534">
        <w:rPr>
          <w:color w:val="000000"/>
          <w:sz w:val="22"/>
          <w:szCs w:val="22"/>
        </w:rPr>
        <w:t>;</w:t>
      </w:r>
    </w:p>
    <w:p w14:paraId="70EEEE6E" w14:textId="443C6726" w:rsidR="003B6F6C" w:rsidRPr="00933534" w:rsidRDefault="003B6F6C" w:rsidP="00933534">
      <w:pPr>
        <w:pStyle w:val="Pargrafoda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rPr>
          <w:color w:val="000000"/>
          <w:sz w:val="22"/>
          <w:szCs w:val="22"/>
        </w:rPr>
      </w:pPr>
      <w:r w:rsidRPr="00933534">
        <w:rPr>
          <w:b/>
          <w:bCs/>
          <w:color w:val="000000"/>
          <w:sz w:val="22"/>
          <w:szCs w:val="22"/>
        </w:rPr>
        <w:t>Multa</w:t>
      </w:r>
      <w:r w:rsidRPr="00933534">
        <w:rPr>
          <w:color w:val="000000"/>
          <w:sz w:val="22"/>
          <w:szCs w:val="22"/>
        </w:rPr>
        <w:t>;</w:t>
      </w:r>
    </w:p>
    <w:p w14:paraId="1644313A" w14:textId="77777777" w:rsidR="00CB754B" w:rsidRPr="00933534" w:rsidRDefault="003B6F6C" w:rsidP="00933534">
      <w:pPr>
        <w:pStyle w:val="Pargrafoda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jc w:val="both"/>
        <w:rPr>
          <w:color w:val="000000"/>
          <w:sz w:val="22"/>
          <w:szCs w:val="22"/>
        </w:rPr>
      </w:pPr>
      <w:r w:rsidRPr="00933534">
        <w:rPr>
          <w:rStyle w:val="Forte"/>
          <w:sz w:val="22"/>
          <w:szCs w:val="22"/>
        </w:rPr>
        <w:t>Impedimento de licitar e contratar</w:t>
      </w:r>
      <w:r w:rsidRPr="00933534">
        <w:rPr>
          <w:sz w:val="22"/>
          <w:szCs w:val="22"/>
        </w:rPr>
        <w:t xml:space="preserve"> com a Administração Pública, pelo prazo máximo de 3 (três) anos;</w:t>
      </w:r>
    </w:p>
    <w:p w14:paraId="2ED908DD" w14:textId="51214999" w:rsidR="003B6F6C" w:rsidRPr="00933534" w:rsidRDefault="003B6F6C" w:rsidP="00933534">
      <w:pPr>
        <w:pStyle w:val="PargrafodaLista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jc w:val="both"/>
        <w:rPr>
          <w:color w:val="000000"/>
          <w:sz w:val="22"/>
          <w:szCs w:val="22"/>
        </w:rPr>
      </w:pPr>
      <w:r w:rsidRPr="00933534">
        <w:rPr>
          <w:rStyle w:val="Forte"/>
          <w:sz w:val="22"/>
          <w:szCs w:val="22"/>
        </w:rPr>
        <w:t>Declaração de inidoneidade</w:t>
      </w:r>
      <w:r w:rsidRPr="00933534">
        <w:rPr>
          <w:sz w:val="22"/>
          <w:szCs w:val="22"/>
        </w:rPr>
        <w:t>, que impedirá de licitar ou contratar com a Administração Pública direta e indireta de todos os entes federativos, pelo prazo mínimo de 3 (três) anos e máximo de 6 (seis) anos.</w:t>
      </w:r>
    </w:p>
    <w:p w14:paraId="0660C223" w14:textId="2A64F422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lastRenderedPageBreak/>
        <w:t xml:space="preserve">As multas poderão ser aplicadas de acordo com a gravidade da infração, observando o disposto no </w:t>
      </w:r>
      <w:r w:rsidRPr="00933534">
        <w:rPr>
          <w:b/>
          <w:bCs/>
          <w:color w:val="000000"/>
          <w:sz w:val="22"/>
          <w:szCs w:val="22"/>
        </w:rPr>
        <w:t>art. 156 da Lei nº 14.133/2021</w:t>
      </w:r>
      <w:r w:rsidRPr="00933534">
        <w:rPr>
          <w:color w:val="000000"/>
          <w:sz w:val="22"/>
          <w:szCs w:val="22"/>
        </w:rPr>
        <w:t>, até o limite de 30% (trinta por cento) do valor total contratado, conforme especificado no edital.</w:t>
      </w:r>
    </w:p>
    <w:p w14:paraId="6E1ED937" w14:textId="49BD7ABC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atraso injustificado na execução sujeitará a Contratada à multa de mora de </w:t>
      </w:r>
      <w:r w:rsidRPr="00933534">
        <w:rPr>
          <w:b/>
          <w:bCs/>
          <w:color w:val="000000"/>
          <w:sz w:val="22"/>
          <w:szCs w:val="22"/>
        </w:rPr>
        <w:t>0,5% (meio por cento) do valor total contratado por dia de atraso</w:t>
      </w:r>
      <w:r w:rsidRPr="00933534">
        <w:rPr>
          <w:color w:val="000000"/>
          <w:sz w:val="22"/>
          <w:szCs w:val="22"/>
        </w:rPr>
        <w:t>, até o limite de 15 (quinze) dias, sem prejuízo da possibilidade de rescisão contratual e aplicação de outras penalidades.</w:t>
      </w:r>
    </w:p>
    <w:p w14:paraId="1823767C" w14:textId="56353A20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As sanções previstas poderão ser aplicadas cumulativamente, garantida à Contratada a ampla defesa e o contraditório, nos termos do </w:t>
      </w:r>
      <w:r w:rsidRPr="00933534">
        <w:rPr>
          <w:b/>
          <w:bCs/>
          <w:color w:val="000000"/>
          <w:sz w:val="22"/>
          <w:szCs w:val="22"/>
        </w:rPr>
        <w:t>art. 156, §4º da Lei nº 14.133/2021</w:t>
      </w:r>
      <w:r w:rsidRPr="00933534">
        <w:rPr>
          <w:color w:val="000000"/>
          <w:sz w:val="22"/>
          <w:szCs w:val="22"/>
        </w:rPr>
        <w:t>.</w:t>
      </w:r>
    </w:p>
    <w:p w14:paraId="7613FC5E" w14:textId="2A88F82A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aplicação de sanções não exclui, em hipótese alguma, a obrigação de reparação integral dos danos causados à Administração Pública.</w:t>
      </w:r>
    </w:p>
    <w:p w14:paraId="18E20DE4" w14:textId="1D91F45E" w:rsidR="00FF3253" w:rsidRPr="00933534" w:rsidRDefault="002648B0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aplicação de multa moratória não afasta a possibilidade de aplicação concomitante das demais sanções previstas no art. 155 da Lei nº 14.133/2021.</w:t>
      </w:r>
    </w:p>
    <w:p w14:paraId="1F80CD2B" w14:textId="1FEC1C83" w:rsidR="00CB754B" w:rsidRPr="00933534" w:rsidRDefault="00CB754B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DOTAÇÃO ORÇAMENTÁRIA E VALOR ESTIMADO</w:t>
      </w:r>
    </w:p>
    <w:p w14:paraId="252DC63B" w14:textId="47F265ED" w:rsidR="00CB754B" w:rsidRPr="00933534" w:rsidRDefault="00CB754B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valor </w:t>
      </w:r>
      <w:r w:rsidR="005A5832" w:rsidRPr="00933534">
        <w:rPr>
          <w:color w:val="000000"/>
          <w:sz w:val="22"/>
          <w:szCs w:val="22"/>
        </w:rPr>
        <w:t xml:space="preserve">global </w:t>
      </w:r>
      <w:r w:rsidRPr="00933534">
        <w:rPr>
          <w:color w:val="000000"/>
          <w:sz w:val="22"/>
          <w:szCs w:val="22"/>
        </w:rPr>
        <w:t xml:space="preserve">estimado da contratação é de </w:t>
      </w:r>
      <w:r w:rsidR="00560DA4" w:rsidRPr="00560DA4">
        <w:rPr>
          <w:b/>
          <w:bCs/>
          <w:sz w:val="22"/>
          <w:szCs w:val="22"/>
        </w:rPr>
        <w:t>R$ 6.086.742,62 (seis milhões, oitenta e seis mil, setecentos e quarenta e dois reais e sessenta e dois centavos)</w:t>
      </w:r>
      <w:r w:rsidR="00560DA4">
        <w:rPr>
          <w:b/>
          <w:bCs/>
          <w:sz w:val="22"/>
          <w:szCs w:val="22"/>
        </w:rPr>
        <w:t>.</w:t>
      </w:r>
    </w:p>
    <w:p w14:paraId="651B3862" w14:textId="5784760C" w:rsidR="00CB754B" w:rsidRPr="00933534" w:rsidRDefault="00CB754B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estimativa de custos foi elaborada com base na Tabela SINAPI – Sistema Nacional de Pesquisa de Custos e Índices da Construção Civil (</w:t>
      </w:r>
      <w:r w:rsidRPr="00933534">
        <w:rPr>
          <w:sz w:val="22"/>
          <w:szCs w:val="22"/>
        </w:rPr>
        <w:t xml:space="preserve">Desonerado), </w:t>
      </w:r>
      <w:r w:rsidR="00393770" w:rsidRPr="00933534">
        <w:rPr>
          <w:color w:val="000000"/>
          <w:sz w:val="22"/>
          <w:szCs w:val="22"/>
        </w:rPr>
        <w:t>complementado por outros referenciais oficiais de custos e cotações de mercado, de forma a assegurar a fidedignidade e a compatibilidade dos valores orçados com a realidade local e regional</w:t>
      </w:r>
      <w:r w:rsidR="00D3532E" w:rsidRPr="00933534">
        <w:rPr>
          <w:color w:val="000000"/>
          <w:sz w:val="22"/>
          <w:szCs w:val="22"/>
        </w:rPr>
        <w:t xml:space="preserve">, sempre </w:t>
      </w:r>
      <w:r w:rsidRPr="00933534">
        <w:rPr>
          <w:color w:val="000000"/>
          <w:sz w:val="22"/>
          <w:szCs w:val="22"/>
        </w:rPr>
        <w:t>considerando a metodologia de composições de custos unitários, BDI (Benefícios e Despesas Indiretas) e demais parâmetros técnicos definidos pela Engenharia Municipal.</w:t>
      </w:r>
    </w:p>
    <w:p w14:paraId="5921970E" w14:textId="36442752" w:rsidR="00CB754B" w:rsidRPr="00933534" w:rsidRDefault="00CB754B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As despesas decorrentes da execução da obra correrão à conta da seguinte dotação orçamentária:</w:t>
      </w:r>
    </w:p>
    <w:p w14:paraId="7CBF66AA" w14:textId="77777777" w:rsidR="009A0013" w:rsidRPr="009A0013" w:rsidRDefault="009A0013" w:rsidP="009A001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sz w:val="22"/>
          <w:szCs w:val="22"/>
          <w:lang w:eastAsia="ar-SA"/>
        </w:rPr>
      </w:pPr>
      <w:r w:rsidRPr="009A0013">
        <w:rPr>
          <w:sz w:val="22"/>
          <w:szCs w:val="22"/>
          <w:lang w:eastAsia="ar-SA"/>
        </w:rPr>
        <w:t>Ficha: 198</w:t>
      </w:r>
    </w:p>
    <w:p w14:paraId="55D27B12" w14:textId="77777777" w:rsidR="009A0013" w:rsidRPr="009A0013" w:rsidRDefault="009A0013" w:rsidP="009A001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sz w:val="22"/>
          <w:szCs w:val="22"/>
          <w:lang w:eastAsia="ar-SA"/>
        </w:rPr>
      </w:pPr>
      <w:r w:rsidRPr="009A0013">
        <w:rPr>
          <w:sz w:val="22"/>
          <w:szCs w:val="22"/>
          <w:lang w:eastAsia="ar-SA"/>
        </w:rPr>
        <w:t>Unidade orçamentária: 02.02.06 – Secretaria Municipal de Infraestrutura;</w:t>
      </w:r>
    </w:p>
    <w:p w14:paraId="06C8505D" w14:textId="77777777" w:rsidR="009A0013" w:rsidRPr="009A0013" w:rsidRDefault="009A0013" w:rsidP="009A001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sz w:val="22"/>
          <w:szCs w:val="22"/>
          <w:lang w:eastAsia="ar-SA"/>
        </w:rPr>
      </w:pPr>
      <w:r w:rsidRPr="009A0013">
        <w:rPr>
          <w:sz w:val="22"/>
          <w:szCs w:val="22"/>
          <w:lang w:eastAsia="ar-SA"/>
        </w:rPr>
        <w:t>Atividade/Projeto: 16.482.0091.1010.0000– Construção de Unidades Habitacionais de Zona Urbana do Município;</w:t>
      </w:r>
    </w:p>
    <w:p w14:paraId="4DBFA5B3" w14:textId="77777777" w:rsidR="009A0013" w:rsidRPr="009A0013" w:rsidRDefault="009A0013" w:rsidP="009A001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sz w:val="22"/>
          <w:szCs w:val="22"/>
          <w:lang w:eastAsia="ar-SA"/>
        </w:rPr>
      </w:pPr>
      <w:r w:rsidRPr="009A0013">
        <w:rPr>
          <w:sz w:val="22"/>
          <w:szCs w:val="22"/>
          <w:lang w:eastAsia="ar-SA"/>
        </w:rPr>
        <w:t>Elemento de Despesa: 4.4.90.51.00 – Obras e Instalações;</w:t>
      </w:r>
    </w:p>
    <w:p w14:paraId="4C449A6B" w14:textId="77777777" w:rsidR="009A0013" w:rsidRPr="009A0013" w:rsidRDefault="009A0013" w:rsidP="009A001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sz w:val="22"/>
          <w:szCs w:val="22"/>
          <w:lang w:eastAsia="ar-SA"/>
        </w:rPr>
      </w:pPr>
      <w:r w:rsidRPr="009A0013">
        <w:rPr>
          <w:sz w:val="22"/>
          <w:szCs w:val="22"/>
          <w:lang w:eastAsia="ar-SA"/>
        </w:rPr>
        <w:t>Fonte do Recurso – Repasse: 1.700 – Governo Federal – Ministério das Cidades</w:t>
      </w:r>
    </w:p>
    <w:p w14:paraId="55F5CC76" w14:textId="7EE4E544" w:rsidR="00664AE3" w:rsidRPr="009A0013" w:rsidRDefault="009A0013" w:rsidP="009A001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sz w:val="22"/>
          <w:szCs w:val="22"/>
        </w:rPr>
      </w:pPr>
      <w:r w:rsidRPr="009A0013">
        <w:rPr>
          <w:sz w:val="22"/>
          <w:szCs w:val="22"/>
          <w:lang w:eastAsia="ar-SA"/>
        </w:rPr>
        <w:t>Fonte do Recurso – Contrapartida: 1.500 – Recursos Próprios – Contrapartida</w:t>
      </w:r>
      <w:r w:rsidR="00431923" w:rsidRPr="009A0013">
        <w:rPr>
          <w:sz w:val="22"/>
          <w:szCs w:val="22"/>
        </w:rPr>
        <w:t>.</w:t>
      </w:r>
    </w:p>
    <w:p w14:paraId="585F1E49" w14:textId="1C3A7F9D" w:rsidR="00CB754B" w:rsidRPr="00933534" w:rsidRDefault="00CB754B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valor </w:t>
      </w:r>
      <w:r w:rsidR="00865EBF" w:rsidRPr="00933534">
        <w:rPr>
          <w:color w:val="000000"/>
          <w:sz w:val="22"/>
          <w:szCs w:val="22"/>
        </w:rPr>
        <w:t>estimado contempla todos os custos de repasse e contrapartida, bem como os custos diretos e indiretos necessários à execução da obra, incluindo materiais, mão de obra, encargos sociais, Benefícios e Despesas Indiretas (BDI), equipamentos, transporte, tributos e demais despesas indispensáveis à perfeita execução do objeto.</w:t>
      </w:r>
    </w:p>
    <w:p w14:paraId="3807381F" w14:textId="7B353A3F" w:rsidR="003B6F6C" w:rsidRPr="00933534" w:rsidRDefault="003B6F6C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bookmarkStart w:id="4" w:name="_Hlk206753348"/>
      <w:r w:rsidRPr="00933534">
        <w:rPr>
          <w:b/>
          <w:color w:val="000000"/>
          <w:sz w:val="22"/>
          <w:szCs w:val="22"/>
        </w:rPr>
        <w:t>ANEXOS</w:t>
      </w:r>
    </w:p>
    <w:bookmarkEnd w:id="4"/>
    <w:p w14:paraId="2F752E8C" w14:textId="3833BB0F" w:rsidR="003B6F6C" w:rsidRPr="00933534" w:rsidRDefault="003B6F6C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Integram o presente Projeto Básico, para todos os fins e efeitos, os seguintes documentos:</w:t>
      </w:r>
    </w:p>
    <w:p w14:paraId="684DD3CA" w14:textId="799FC406" w:rsidR="003B6F6C" w:rsidRDefault="003127C2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 xml:space="preserve">PO - </w:t>
      </w:r>
      <w:r w:rsidR="003B6F6C" w:rsidRPr="00933534">
        <w:rPr>
          <w:sz w:val="22"/>
          <w:szCs w:val="22"/>
        </w:rPr>
        <w:t>Planilha Orçamentária</w:t>
      </w:r>
      <w:r w:rsidR="008A7581">
        <w:rPr>
          <w:sz w:val="22"/>
          <w:szCs w:val="22"/>
        </w:rPr>
        <w:t>;</w:t>
      </w:r>
    </w:p>
    <w:p w14:paraId="7E454F16" w14:textId="1648A8F9" w:rsidR="002A0B17" w:rsidRDefault="002A0B17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CFF – Cronograma Físico-Financeiro;</w:t>
      </w:r>
    </w:p>
    <w:p w14:paraId="66C46042" w14:textId="586E910C" w:rsidR="002A0B17" w:rsidRDefault="00721DCA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Cronograma Previsto;</w:t>
      </w:r>
    </w:p>
    <w:p w14:paraId="5A076749" w14:textId="685410FD" w:rsidR="00721DCA" w:rsidRDefault="004F720C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Composições;</w:t>
      </w:r>
    </w:p>
    <w:p w14:paraId="7314739D" w14:textId="030EF4AA" w:rsidR="004F720C" w:rsidRDefault="004F720C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BDI;</w:t>
      </w:r>
    </w:p>
    <w:p w14:paraId="1ED4AB20" w14:textId="77777777" w:rsidR="004F720C" w:rsidRDefault="006F76F9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PLQ – Planilha de Levantamento de Quantidades;</w:t>
      </w:r>
    </w:p>
    <w:p w14:paraId="213B942F" w14:textId="33D61127" w:rsidR="006F76F9" w:rsidRDefault="00F820FF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Cotações;</w:t>
      </w:r>
    </w:p>
    <w:p w14:paraId="464F2C45" w14:textId="12A75617" w:rsidR="009D71E0" w:rsidRDefault="009D71E0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lastRenderedPageBreak/>
        <w:t>Agrupadores de Eventos;</w:t>
      </w:r>
    </w:p>
    <w:p w14:paraId="2E016438" w14:textId="5AC88C8C" w:rsidR="009D71E0" w:rsidRPr="00933534" w:rsidRDefault="00CA3567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Quadro de Composição do Investimento;</w:t>
      </w:r>
    </w:p>
    <w:p w14:paraId="62229C5F" w14:textId="0F1F284D" w:rsidR="00090FAE" w:rsidRPr="00933534" w:rsidRDefault="00EF7C62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 w:rsidRPr="00933534">
        <w:rPr>
          <w:sz w:val="22"/>
          <w:szCs w:val="22"/>
        </w:rPr>
        <w:t>P</w:t>
      </w:r>
      <w:r w:rsidR="00A84033" w:rsidRPr="00933534">
        <w:rPr>
          <w:sz w:val="22"/>
          <w:szCs w:val="22"/>
        </w:rPr>
        <w:t xml:space="preserve">rojetos </w:t>
      </w:r>
      <w:r w:rsidR="00EA1F28">
        <w:rPr>
          <w:sz w:val="22"/>
          <w:szCs w:val="22"/>
        </w:rPr>
        <w:t xml:space="preserve">arquitetônicos </w:t>
      </w:r>
      <w:r w:rsidR="00A84033" w:rsidRPr="00933534">
        <w:rPr>
          <w:sz w:val="22"/>
          <w:szCs w:val="22"/>
        </w:rPr>
        <w:t>e executiv</w:t>
      </w:r>
      <w:r w:rsidR="00EA1F28">
        <w:rPr>
          <w:sz w:val="22"/>
          <w:szCs w:val="22"/>
        </w:rPr>
        <w:t>os</w:t>
      </w:r>
      <w:r w:rsidR="00090FAE" w:rsidRPr="00933534">
        <w:rPr>
          <w:sz w:val="22"/>
          <w:szCs w:val="22"/>
        </w:rPr>
        <w:t>;</w:t>
      </w:r>
    </w:p>
    <w:p w14:paraId="3213BA38" w14:textId="787B9E3B" w:rsidR="00BB0FEF" w:rsidRDefault="00AB229B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Imagens do local de locação;</w:t>
      </w:r>
    </w:p>
    <w:p w14:paraId="0CDEF3CD" w14:textId="36E86FA6" w:rsidR="00AD220A" w:rsidRDefault="00AD220A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Memorial Descritivo;</w:t>
      </w:r>
    </w:p>
    <w:p w14:paraId="57253C20" w14:textId="407A8CB2" w:rsidR="00254BE9" w:rsidRDefault="00254BE9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Relatório de Sondagem;</w:t>
      </w:r>
    </w:p>
    <w:p w14:paraId="3AAD90D5" w14:textId="4360EBB5" w:rsidR="000B1A28" w:rsidRDefault="000B1A28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Parecer Técnico das Adequações;</w:t>
      </w:r>
    </w:p>
    <w:p w14:paraId="09900254" w14:textId="281489DC" w:rsidR="00043D62" w:rsidRDefault="00043D62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>
        <w:rPr>
          <w:sz w:val="22"/>
          <w:szCs w:val="22"/>
        </w:rPr>
        <w:t>Declarações</w:t>
      </w:r>
      <w:r w:rsidR="00B47B1D">
        <w:rPr>
          <w:sz w:val="22"/>
          <w:szCs w:val="22"/>
        </w:rPr>
        <w:t>;</w:t>
      </w:r>
    </w:p>
    <w:p w14:paraId="23FB8CEF" w14:textId="6F6EB7FD" w:rsidR="00082732" w:rsidRPr="00082732" w:rsidRDefault="00082732" w:rsidP="00082732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 w:rsidRPr="00933534">
        <w:rPr>
          <w:sz w:val="22"/>
          <w:szCs w:val="22"/>
        </w:rPr>
        <w:t xml:space="preserve">ART de </w:t>
      </w:r>
      <w:r>
        <w:rPr>
          <w:sz w:val="22"/>
          <w:szCs w:val="22"/>
        </w:rPr>
        <w:t xml:space="preserve">Projetos e </w:t>
      </w:r>
      <w:r w:rsidRPr="00933534">
        <w:rPr>
          <w:sz w:val="22"/>
          <w:szCs w:val="22"/>
        </w:rPr>
        <w:t>Orçamento;</w:t>
      </w:r>
    </w:p>
    <w:p w14:paraId="628CADB6" w14:textId="4CFC1663" w:rsidR="00090FAE" w:rsidRPr="00933534" w:rsidRDefault="00090FAE" w:rsidP="00933534">
      <w:pPr>
        <w:pStyle w:val="Pargrafoda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567"/>
        <w:rPr>
          <w:sz w:val="22"/>
          <w:szCs w:val="22"/>
        </w:rPr>
      </w:pPr>
      <w:r w:rsidRPr="00933534">
        <w:rPr>
          <w:sz w:val="22"/>
          <w:szCs w:val="22"/>
        </w:rPr>
        <w:t>ART de Elaboração do Projeto Básico</w:t>
      </w:r>
      <w:r w:rsidR="00082732">
        <w:rPr>
          <w:sz w:val="22"/>
          <w:szCs w:val="22"/>
        </w:rPr>
        <w:t>.</w:t>
      </w:r>
    </w:p>
    <w:p w14:paraId="28FF146E" w14:textId="57174468" w:rsidR="009E2A33" w:rsidRPr="00933534" w:rsidRDefault="009E2A33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DISPOSIÇÕES GERAIS</w:t>
      </w:r>
    </w:p>
    <w:p w14:paraId="3E98DCE5" w14:textId="42C9303A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Este Projeto Básico, o Edital e o Contrato observam a Lei nº 14.133/2021 e o Decreto Municipal nº 013/2024-GP. Em caso de conflito, prevalecem, sucessivamente: Contrato; Edital e seus Anexos (incluindo este Projeto Básico); Proposta da Contratada; demais documentos administrativos</w:t>
      </w:r>
      <w:r w:rsidR="009E2A33" w:rsidRPr="00933534">
        <w:rPr>
          <w:color w:val="000000"/>
          <w:sz w:val="22"/>
          <w:szCs w:val="22"/>
        </w:rPr>
        <w:t>.</w:t>
      </w:r>
    </w:p>
    <w:p w14:paraId="324C089B" w14:textId="166791A4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Integram o contrato, para todos os fins: o Edital e seus anexos; este Projeto Básico; as peças técnicas (plantas, memoriais e especificações); a Planilha Orçamentária e o Cronograma; as Ordens de Serviço; o </w:t>
      </w:r>
      <w:r w:rsidRPr="00933534">
        <w:rPr>
          <w:b/>
          <w:bCs/>
          <w:color w:val="000000"/>
          <w:sz w:val="22"/>
          <w:szCs w:val="22"/>
        </w:rPr>
        <w:t>Diário de Obras</w:t>
      </w:r>
      <w:r w:rsidRPr="00933534">
        <w:rPr>
          <w:color w:val="000000"/>
          <w:sz w:val="22"/>
          <w:szCs w:val="22"/>
        </w:rPr>
        <w:t>; as Atas e Registros da sessão; as propostas e documentos da vencedora; as ART/RRT</w:t>
      </w:r>
      <w:r w:rsidR="009E2A33" w:rsidRPr="00933534">
        <w:rPr>
          <w:color w:val="000000"/>
          <w:sz w:val="22"/>
          <w:szCs w:val="22"/>
        </w:rPr>
        <w:t>.</w:t>
      </w:r>
    </w:p>
    <w:p w14:paraId="44D1D789" w14:textId="739820F1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As comunicações entre as partes ocorrerão por meio de ofícios, despachos no processo eletrônico, e anotações no Diário de Obras, que possui fé pública para fins de fiscalização. Ordens verbais não produzem efeitos sem registro</w:t>
      </w:r>
      <w:r w:rsidR="009E2A33" w:rsidRPr="00933534">
        <w:rPr>
          <w:color w:val="000000"/>
          <w:sz w:val="22"/>
          <w:szCs w:val="22"/>
        </w:rPr>
        <w:t>.</w:t>
      </w:r>
    </w:p>
    <w:p w14:paraId="74062E8B" w14:textId="79146F98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Qualquer alteração do objeto, prazo ou condições somente produzirá efeitos mediante termo aditivo formal, nos limites legais, vedadas modificações tácitas</w:t>
      </w:r>
      <w:r w:rsidR="009E2A33" w:rsidRPr="00933534">
        <w:rPr>
          <w:color w:val="000000"/>
          <w:sz w:val="22"/>
          <w:szCs w:val="22"/>
        </w:rPr>
        <w:t>.</w:t>
      </w:r>
    </w:p>
    <w:p w14:paraId="48888126" w14:textId="73AD525D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Admite-se subcontratação parcial de parcelas não caracterizadas como de maior relevância técnica, desde que prevista na proposta, autorizada previamente pela Contratante e sem transferência de responsabilidade, permanecendo a Contratada integralmente responsável pelos resultados</w:t>
      </w:r>
      <w:r w:rsidR="009E2A33" w:rsidRPr="00933534">
        <w:rPr>
          <w:color w:val="000000"/>
          <w:sz w:val="22"/>
          <w:szCs w:val="22"/>
        </w:rPr>
        <w:t>.</w:t>
      </w:r>
    </w:p>
    <w:p w14:paraId="1F917F81" w14:textId="38C9D0F6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É vedada a cessão ou transferência do contrato, total ou parcial, sem anuência expressa da Administração e observância da legislação aplicável</w:t>
      </w:r>
      <w:r w:rsidR="009E2A33" w:rsidRPr="00933534">
        <w:rPr>
          <w:color w:val="000000"/>
          <w:sz w:val="22"/>
          <w:szCs w:val="22"/>
        </w:rPr>
        <w:t>.</w:t>
      </w:r>
    </w:p>
    <w:p w14:paraId="2BBF1B63" w14:textId="6ECF66B2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Os preços propostos incluem todos os custos diretos e indiretos, mobilização e desmobilização, fretes e logística fluvial, tributos, seguros, encargos sociais e BDI, não cabendo pleito adicional por itens omissos necessários à perfeita execução, salvo na forma da lei (equilíbrio econômico-financeiro)</w:t>
      </w:r>
      <w:r w:rsidR="009E2A33" w:rsidRPr="00933534">
        <w:rPr>
          <w:color w:val="000000"/>
          <w:sz w:val="22"/>
          <w:szCs w:val="22"/>
        </w:rPr>
        <w:t>.</w:t>
      </w:r>
    </w:p>
    <w:p w14:paraId="49F97D3B" w14:textId="7881C98C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Eventos de força maior (p.ex., cheias/estiagens excepcionais que inviabilizem acesso fluvial) deverão ser comunicados à Fiscalização em até 48 horas, com documentos comprobatórios e plano de mitigação. Quando caracterizadas as hipóteses legais, aplicar-se-á o disposto sobre prorrogações e reequilíbrio</w:t>
      </w:r>
      <w:r w:rsidR="009E2A33" w:rsidRPr="00933534">
        <w:rPr>
          <w:color w:val="000000"/>
          <w:sz w:val="22"/>
          <w:szCs w:val="22"/>
        </w:rPr>
        <w:t>.</w:t>
      </w:r>
    </w:p>
    <w:p w14:paraId="21A58941" w14:textId="59692635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A Contratada responderá por danos causados ao patrimônio público, a terceiros e ao meio ambiente decorrentes da execução, devendo manter sinalização, cercamento e medidas de segurança compatíveis com as </w:t>
      </w:r>
      <w:proofErr w:type="spellStart"/>
      <w:r w:rsidRPr="00933534">
        <w:rPr>
          <w:color w:val="000000"/>
          <w:sz w:val="22"/>
          <w:szCs w:val="22"/>
        </w:rPr>
        <w:t>NRs</w:t>
      </w:r>
      <w:proofErr w:type="spellEnd"/>
      <w:r w:rsidRPr="00933534">
        <w:rPr>
          <w:color w:val="000000"/>
          <w:sz w:val="22"/>
          <w:szCs w:val="22"/>
        </w:rPr>
        <w:t xml:space="preserve"> e normas da ABNT, </w:t>
      </w:r>
      <w:r w:rsidRPr="00933534">
        <w:rPr>
          <w:b/>
          <w:bCs/>
          <w:color w:val="000000"/>
          <w:sz w:val="22"/>
          <w:szCs w:val="22"/>
        </w:rPr>
        <w:t>bem como atender às diretrizes da Resolução CONAMA nº 307/2002, quanto à destinação dos resíduos da construção civil</w:t>
      </w:r>
      <w:r w:rsidR="009E2A33" w:rsidRPr="00933534">
        <w:rPr>
          <w:color w:val="000000"/>
          <w:sz w:val="22"/>
          <w:szCs w:val="22"/>
        </w:rPr>
        <w:t>.</w:t>
      </w:r>
    </w:p>
    <w:p w14:paraId="6B4AC876" w14:textId="77E72D73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Somente serão aceitos materiais que atendam integralmente às especificações técnicas. A Fiscalização poderá exigir laudos/ensaios laboratoriais às expensas da Contratada quando houver dúvida quanto à conformidade</w:t>
      </w:r>
      <w:r w:rsidR="009E2A33" w:rsidRPr="00933534">
        <w:rPr>
          <w:color w:val="000000"/>
          <w:sz w:val="22"/>
          <w:szCs w:val="22"/>
        </w:rPr>
        <w:t>.</w:t>
      </w:r>
    </w:p>
    <w:p w14:paraId="2A756D96" w14:textId="7464F469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lastRenderedPageBreak/>
        <w:t>Os projetos executivos, as peças gráficas complementares e demais documentos técnicos produzidos no âmbito do contrato terão seus direitos patrimoniais cedidos à Administração, permitindo uso e reprodução para fins públicos</w:t>
      </w:r>
      <w:r w:rsidR="009E2A33" w:rsidRPr="00933534">
        <w:rPr>
          <w:color w:val="000000"/>
          <w:sz w:val="22"/>
          <w:szCs w:val="22"/>
        </w:rPr>
        <w:t>.</w:t>
      </w:r>
    </w:p>
    <w:p w14:paraId="3D3E8862" w14:textId="5CE3F3A6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Contratada deverá franquear acesso ao canteiro, documentos e sistemas aos órgãos de controle (Controle Interno, TCE/AM, TCU e Ministério Público), bem como manter a guarda dos documentos pelo prazo legal aplicável</w:t>
      </w:r>
      <w:r w:rsidR="009E2A33" w:rsidRPr="00933534">
        <w:rPr>
          <w:color w:val="000000"/>
          <w:sz w:val="22"/>
          <w:szCs w:val="22"/>
        </w:rPr>
        <w:t>.</w:t>
      </w:r>
    </w:p>
    <w:p w14:paraId="3719D5DC" w14:textId="3EFDA141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Os atos do procedimento observarão publicidade, inclusive a gravação da sessão pública presencial, cuja mídia será juntada aos autos</w:t>
      </w:r>
      <w:r w:rsidR="009E2A33" w:rsidRPr="00933534">
        <w:rPr>
          <w:color w:val="000000"/>
          <w:sz w:val="22"/>
          <w:szCs w:val="22"/>
        </w:rPr>
        <w:t>.</w:t>
      </w:r>
    </w:p>
    <w:p w14:paraId="0B69769E" w14:textId="40672578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É vedado pagamento antecipado sem a correspondente execução/entrega, salvo quando expressamente autorizado em lei e no Edital, com as garantias cabíveis</w:t>
      </w:r>
      <w:r w:rsidR="009E2A33" w:rsidRPr="00933534">
        <w:rPr>
          <w:color w:val="000000"/>
          <w:sz w:val="22"/>
          <w:szCs w:val="22"/>
        </w:rPr>
        <w:t>.</w:t>
      </w:r>
    </w:p>
    <w:p w14:paraId="2BD8ECB6" w14:textId="623F2C8B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As tolerâncias dimensionais e de acabamento serão as previstas nas normas técnicas aplicáveis. Serviços executados em desacordo deverão ser corrigidos ou refeitos às expensas da Contratada, sem prejuízo de prazos e penalidades</w:t>
      </w:r>
      <w:r w:rsidR="009E2A33" w:rsidRPr="00933534">
        <w:rPr>
          <w:color w:val="000000"/>
          <w:sz w:val="22"/>
          <w:szCs w:val="22"/>
        </w:rPr>
        <w:t>.</w:t>
      </w:r>
    </w:p>
    <w:p w14:paraId="0BD9CFE5" w14:textId="1BA6C5AC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A execução será acompanhada por profissional legalmente habilitado, com ART específica, que responderá tecnicamente pelos serviços, devendo estar presente nas etapas críticas definidas pela Fiscalização</w:t>
      </w:r>
      <w:r w:rsidR="009E2A33" w:rsidRPr="00933534">
        <w:rPr>
          <w:color w:val="000000"/>
          <w:sz w:val="22"/>
          <w:szCs w:val="22"/>
        </w:rPr>
        <w:t>.</w:t>
      </w:r>
    </w:p>
    <w:p w14:paraId="262120BA" w14:textId="51A30565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Considerando que a obra se situa </w:t>
      </w:r>
      <w:r w:rsidR="00B81223" w:rsidRPr="00933534">
        <w:rPr>
          <w:color w:val="000000"/>
          <w:sz w:val="22"/>
          <w:szCs w:val="22"/>
        </w:rPr>
        <w:t>no</w:t>
      </w:r>
      <w:r w:rsidRPr="00933534">
        <w:rPr>
          <w:color w:val="000000"/>
          <w:sz w:val="22"/>
          <w:szCs w:val="22"/>
        </w:rPr>
        <w:t xml:space="preserve"> Município de Jutaí/AM e o acesso é predominantemente fluvial, a Contratada deverá planejar previamente janelas de abastecimento de materiais, rotas e tempos de deslocamento, assumindo os riscos ordinários dessa logística</w:t>
      </w:r>
      <w:r w:rsidR="009E2A33" w:rsidRPr="00933534">
        <w:rPr>
          <w:color w:val="000000"/>
          <w:sz w:val="22"/>
          <w:szCs w:val="22"/>
        </w:rPr>
        <w:t>.</w:t>
      </w:r>
    </w:p>
    <w:p w14:paraId="3EF52D44" w14:textId="5418B405" w:rsidR="009E2A33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Fica eleito o Foro da Comarca de Jutaí/AM para dirimir eventuais controvérsias não resolvidas administrativamente</w:t>
      </w:r>
      <w:r w:rsidR="009E2A33" w:rsidRPr="00933534">
        <w:rPr>
          <w:color w:val="000000"/>
          <w:sz w:val="22"/>
          <w:szCs w:val="22"/>
        </w:rPr>
        <w:t>.</w:t>
      </w:r>
    </w:p>
    <w:p w14:paraId="32D85C11" w14:textId="6A346A19" w:rsidR="00A373C8" w:rsidRPr="00933534" w:rsidRDefault="00A373C8" w:rsidP="00933534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b/>
          <w:color w:val="000000"/>
          <w:sz w:val="22"/>
          <w:szCs w:val="22"/>
        </w:rPr>
        <w:t>DECLARAÇÃO, ELABORAÇÃO E APROVAÇÃO</w:t>
      </w:r>
    </w:p>
    <w:p w14:paraId="0FB675AC" w14:textId="3D6BE0EE" w:rsidR="00A373C8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>Declara-se que este Projeto Básico foi elaborado em conformidade com as disposições da Lei Federal nº 14.133/2021 (Nova Lei de Licitações e Contratos Administrativos), bem como com o Decreto Municipal nº 013/2024-GP, de 10 de abril de 2024, e suas eventuais alterações posteriores</w:t>
      </w:r>
      <w:r w:rsidR="00A373C8" w:rsidRPr="00933534">
        <w:rPr>
          <w:color w:val="000000"/>
          <w:sz w:val="22"/>
          <w:szCs w:val="22"/>
        </w:rPr>
        <w:t>.</w:t>
      </w:r>
    </w:p>
    <w:p w14:paraId="70DAE653" w14:textId="1F112962" w:rsidR="00A373C8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O presente Projeto Básico foi elaborado pela </w:t>
      </w:r>
      <w:r w:rsidR="00C1389F" w:rsidRPr="00933534">
        <w:rPr>
          <w:color w:val="000000"/>
          <w:sz w:val="22"/>
          <w:szCs w:val="22"/>
        </w:rPr>
        <w:t>Secretaria Municipal de Obras e Infraestrutura</w:t>
      </w:r>
      <w:r w:rsidRPr="00933534">
        <w:rPr>
          <w:color w:val="000000"/>
          <w:sz w:val="22"/>
          <w:szCs w:val="22"/>
        </w:rPr>
        <w:t xml:space="preserve">, por intermédio de sua equipe técnica de </w:t>
      </w:r>
      <w:r w:rsidR="00F4672D" w:rsidRPr="00933534">
        <w:rPr>
          <w:color w:val="000000"/>
          <w:sz w:val="22"/>
          <w:szCs w:val="22"/>
        </w:rPr>
        <w:t>E</w:t>
      </w:r>
      <w:r w:rsidRPr="00933534">
        <w:rPr>
          <w:color w:val="000000"/>
          <w:sz w:val="22"/>
          <w:szCs w:val="22"/>
        </w:rPr>
        <w:t>ngenharia</w:t>
      </w:r>
      <w:r w:rsidR="006A40CD" w:rsidRPr="00933534">
        <w:rPr>
          <w:color w:val="000000"/>
          <w:sz w:val="22"/>
          <w:szCs w:val="22"/>
        </w:rPr>
        <w:t xml:space="preserve"> e </w:t>
      </w:r>
      <w:r w:rsidR="00F4672D" w:rsidRPr="00933534">
        <w:rPr>
          <w:color w:val="000000"/>
          <w:sz w:val="22"/>
          <w:szCs w:val="22"/>
        </w:rPr>
        <w:t>A</w:t>
      </w:r>
      <w:r w:rsidR="006A40CD" w:rsidRPr="00933534">
        <w:rPr>
          <w:color w:val="000000"/>
          <w:sz w:val="22"/>
          <w:szCs w:val="22"/>
        </w:rPr>
        <w:t>rquitetura</w:t>
      </w:r>
      <w:r w:rsidRPr="00933534">
        <w:rPr>
          <w:color w:val="000000"/>
          <w:sz w:val="22"/>
          <w:szCs w:val="22"/>
        </w:rPr>
        <w:t>, e aprovado pela autoridade competente, atendendo às exigências legais, técnicas e administrativas necessárias à sua plena execução</w:t>
      </w:r>
      <w:r w:rsidR="00A373C8" w:rsidRPr="00933534">
        <w:rPr>
          <w:color w:val="000000"/>
          <w:sz w:val="22"/>
          <w:szCs w:val="22"/>
        </w:rPr>
        <w:t>.</w:t>
      </w:r>
    </w:p>
    <w:p w14:paraId="1133E60D" w14:textId="75AAFBFD" w:rsidR="00A373C8" w:rsidRPr="00933534" w:rsidRDefault="00875CA1" w:rsidP="00933534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Integram este Projeto Básico, para todos os fins, as peças técnicas, orçamentárias e legais relacionadas no item </w:t>
      </w:r>
      <w:r w:rsidR="00E53FBA" w:rsidRPr="00933534">
        <w:rPr>
          <w:color w:val="000000"/>
          <w:sz w:val="22"/>
          <w:szCs w:val="22"/>
        </w:rPr>
        <w:t>19</w:t>
      </w:r>
      <w:r w:rsidRPr="00933534">
        <w:rPr>
          <w:color w:val="000000"/>
          <w:sz w:val="22"/>
          <w:szCs w:val="22"/>
        </w:rPr>
        <w:t xml:space="preserve"> – Anexos, que passam a constituir parte integrante e indissociável deste documento</w:t>
      </w:r>
      <w:r w:rsidR="00A373C8" w:rsidRPr="00933534">
        <w:rPr>
          <w:color w:val="000000"/>
          <w:sz w:val="22"/>
          <w:szCs w:val="22"/>
        </w:rPr>
        <w:t>.</w:t>
      </w:r>
    </w:p>
    <w:p w14:paraId="64D97038" w14:textId="07302AA7" w:rsidR="003711F2" w:rsidRPr="003711F2" w:rsidRDefault="00875CA1" w:rsidP="003711F2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22"/>
          <w:szCs w:val="22"/>
        </w:rPr>
      </w:pPr>
      <w:r w:rsidRPr="00933534">
        <w:rPr>
          <w:color w:val="000000"/>
          <w:sz w:val="22"/>
          <w:szCs w:val="22"/>
        </w:rPr>
        <w:t xml:space="preserve">Este Projeto Básico é assinado pelo Responsável Técnico pela elaboração (com respectiva ART registrada no CREA/AM), pela autoridade da Secretaria Municipal de </w:t>
      </w:r>
      <w:r w:rsidR="00C1389F" w:rsidRPr="00933534">
        <w:rPr>
          <w:color w:val="000000"/>
          <w:sz w:val="22"/>
          <w:szCs w:val="22"/>
        </w:rPr>
        <w:t>Obras e Infraestrutura</w:t>
      </w:r>
      <w:r w:rsidRPr="00933534">
        <w:rPr>
          <w:color w:val="000000"/>
          <w:sz w:val="22"/>
          <w:szCs w:val="22"/>
        </w:rPr>
        <w:t xml:space="preserve">, pela Procuradoria Jurídica do Município, </w:t>
      </w:r>
      <w:r w:rsidRPr="00933534">
        <w:rPr>
          <w:b/>
          <w:bCs/>
          <w:color w:val="000000"/>
          <w:sz w:val="22"/>
          <w:szCs w:val="22"/>
        </w:rPr>
        <w:t xml:space="preserve">e </w:t>
      </w:r>
      <w:r w:rsidRPr="00933534">
        <w:rPr>
          <w:color w:val="000000"/>
          <w:sz w:val="22"/>
          <w:szCs w:val="22"/>
        </w:rPr>
        <w:t>pela autoridade ordenadora da despesa, como condição para sua plena validade</w:t>
      </w:r>
      <w:r w:rsidR="002648B0" w:rsidRPr="00933534">
        <w:rPr>
          <w:color w:val="000000"/>
          <w:sz w:val="22"/>
          <w:szCs w:val="22"/>
        </w:rPr>
        <w:t>.</w:t>
      </w:r>
    </w:p>
    <w:p w14:paraId="5F6572E0" w14:textId="77777777" w:rsidR="003711F2" w:rsidRDefault="003711F2" w:rsidP="00875CA1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right"/>
        <w:rPr>
          <w:color w:val="000000"/>
          <w:sz w:val="22"/>
          <w:szCs w:val="22"/>
        </w:rPr>
      </w:pPr>
    </w:p>
    <w:p w14:paraId="18B20616" w14:textId="5303DB6F" w:rsidR="003711F2" w:rsidRPr="00C478B2" w:rsidRDefault="00C34B62" w:rsidP="00C478B2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right"/>
        <w:rPr>
          <w:color w:val="000000"/>
        </w:rPr>
      </w:pPr>
      <w:r w:rsidRPr="00A373C8">
        <w:rPr>
          <w:color w:val="000000"/>
          <w:sz w:val="22"/>
          <w:szCs w:val="22"/>
        </w:rPr>
        <w:t xml:space="preserve">Jutaí/AM, </w:t>
      </w:r>
      <w:r w:rsidR="00A34F5A">
        <w:rPr>
          <w:color w:val="000000"/>
          <w:sz w:val="22"/>
          <w:szCs w:val="22"/>
        </w:rPr>
        <w:t>30</w:t>
      </w:r>
      <w:r w:rsidRPr="00A373C8">
        <w:rPr>
          <w:color w:val="000000"/>
          <w:sz w:val="22"/>
          <w:szCs w:val="22"/>
        </w:rPr>
        <w:t xml:space="preserve"> de </w:t>
      </w:r>
      <w:r w:rsidR="00A34F5A">
        <w:rPr>
          <w:color w:val="000000"/>
          <w:sz w:val="22"/>
          <w:szCs w:val="22"/>
        </w:rPr>
        <w:t>março</w:t>
      </w:r>
      <w:r w:rsidRPr="00A373C8">
        <w:rPr>
          <w:color w:val="000000"/>
          <w:sz w:val="22"/>
          <w:szCs w:val="22"/>
        </w:rPr>
        <w:t xml:space="preserve"> de 2025</w:t>
      </w:r>
      <w:r w:rsidRPr="000E0F47">
        <w:rPr>
          <w:color w:val="000000"/>
        </w:rPr>
        <w:t>.</w:t>
      </w:r>
    </w:p>
    <w:p w14:paraId="6C7C0FB7" w14:textId="77777777" w:rsidR="003711F2" w:rsidRDefault="003711F2" w:rsidP="00A373C8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22"/>
          <w:szCs w:val="22"/>
        </w:rPr>
      </w:pPr>
    </w:p>
    <w:p w14:paraId="454FC0B5" w14:textId="0CD89941" w:rsidR="00A373C8" w:rsidRPr="00A373C8" w:rsidRDefault="00A373C8" w:rsidP="00A373C8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22"/>
          <w:szCs w:val="22"/>
        </w:rPr>
      </w:pPr>
      <w:r w:rsidRPr="00A373C8">
        <w:rPr>
          <w:b/>
          <w:i/>
          <w:color w:val="000000"/>
          <w:sz w:val="22"/>
          <w:szCs w:val="22"/>
        </w:rPr>
        <w:t xml:space="preserve">Responsáveis pela elaboração do Projeto Básico </w:t>
      </w:r>
    </w:p>
    <w:p w14:paraId="1FA0A8F6" w14:textId="11017417" w:rsidR="00A373C8" w:rsidRPr="00A373C8" w:rsidRDefault="00A373C8" w:rsidP="00A373C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color w:val="000000"/>
          <w:sz w:val="22"/>
          <w:szCs w:val="22"/>
        </w:rPr>
      </w:pPr>
    </w:p>
    <w:p w14:paraId="717EAA99" w14:textId="7FCF5F68" w:rsidR="00A373C8" w:rsidRPr="00A373C8" w:rsidRDefault="00A373C8" w:rsidP="00A373C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color w:val="000000"/>
          <w:sz w:val="22"/>
          <w:szCs w:val="22"/>
        </w:rPr>
      </w:pPr>
      <w:r w:rsidRPr="00A373C8">
        <w:rPr>
          <w:b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AF65958" wp14:editId="1590EBFD">
            <wp:simplePos x="0" y="0"/>
            <wp:positionH relativeFrom="column">
              <wp:posOffset>511783</wp:posOffset>
            </wp:positionH>
            <wp:positionV relativeFrom="paragraph">
              <wp:posOffset>17449</wp:posOffset>
            </wp:positionV>
            <wp:extent cx="1109345" cy="426720"/>
            <wp:effectExtent l="0" t="0" r="0" b="0"/>
            <wp:wrapNone/>
            <wp:docPr id="1488554226" name="Imagem 6" descr="Uma imagem contendo nó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554226" name="Imagem 6" descr="Uma imagem contendo nó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F5049A" w14:textId="77777777" w:rsidR="000A0D1A" w:rsidRDefault="000A0D1A" w:rsidP="000A0D1A">
      <w:pPr>
        <w:rPr>
          <w:b/>
          <w:i/>
        </w:rPr>
      </w:pPr>
    </w:p>
    <w:p w14:paraId="0C8E6359" w14:textId="79259C95" w:rsidR="000A0D1A" w:rsidRPr="004221FA" w:rsidRDefault="000A0D1A" w:rsidP="000A0D1A">
      <w:pPr>
        <w:rPr>
          <w:b/>
          <w:i/>
        </w:rPr>
      </w:pPr>
      <w:r w:rsidRPr="004221FA">
        <w:rPr>
          <w:b/>
          <w:i/>
        </w:rPr>
        <w:t>GISELY SILVA DE ALBUQUERQUE</w:t>
      </w:r>
    </w:p>
    <w:p w14:paraId="4D861483" w14:textId="306CAF90" w:rsidR="000A0D1A" w:rsidRPr="004221FA" w:rsidRDefault="000A0D1A" w:rsidP="000A0D1A">
      <w:pPr>
        <w:rPr>
          <w:bCs/>
          <w:i/>
        </w:rPr>
      </w:pPr>
      <w:r w:rsidRPr="004221FA">
        <w:rPr>
          <w:bCs/>
          <w:i/>
        </w:rPr>
        <w:t>CREA nº 36003 D/AM</w:t>
      </w:r>
    </w:p>
    <w:p w14:paraId="2BCDD4DC" w14:textId="77777777" w:rsidR="000A0D1A" w:rsidRPr="004221FA" w:rsidRDefault="000A0D1A" w:rsidP="000A0D1A">
      <w:pPr>
        <w:rPr>
          <w:bCs/>
          <w:i/>
        </w:rPr>
      </w:pPr>
      <w:r w:rsidRPr="004221FA">
        <w:rPr>
          <w:bCs/>
          <w:i/>
        </w:rPr>
        <w:t>Gestora Fiscal – Engenheira Civil</w:t>
      </w:r>
    </w:p>
    <w:p w14:paraId="126BCBA6" w14:textId="2AAC344B" w:rsidR="000A0D1A" w:rsidRPr="004221FA" w:rsidRDefault="00B630E8" w:rsidP="00B630E8">
      <w:pPr>
        <w:tabs>
          <w:tab w:val="left" w:pos="1753"/>
        </w:tabs>
        <w:rPr>
          <w:b/>
          <w:i/>
        </w:rPr>
      </w:pPr>
      <w:r>
        <w:rPr>
          <w:b/>
          <w:i/>
        </w:rPr>
        <w:tab/>
      </w:r>
    </w:p>
    <w:p w14:paraId="4C705CF8" w14:textId="5497F17E" w:rsidR="000A0D1A" w:rsidRPr="004221FA" w:rsidRDefault="00B57F51" w:rsidP="004150CA">
      <w:pPr>
        <w:tabs>
          <w:tab w:val="left" w:pos="1966"/>
        </w:tabs>
        <w:rPr>
          <w:b/>
          <w:i/>
        </w:rPr>
      </w:pPr>
      <w:r w:rsidRPr="004221FA">
        <w:rPr>
          <w:noProof/>
        </w:rPr>
        <w:lastRenderedPageBreak/>
        <w:drawing>
          <wp:anchor distT="0" distB="0" distL="114300" distR="114300" simplePos="0" relativeHeight="251658242" behindDoc="1" locked="0" layoutInCell="1" allowOverlap="1" wp14:anchorId="20670384" wp14:editId="043D4291">
            <wp:simplePos x="0" y="0"/>
            <wp:positionH relativeFrom="column">
              <wp:posOffset>332409</wp:posOffset>
            </wp:positionH>
            <wp:positionV relativeFrom="paragraph">
              <wp:posOffset>-169241</wp:posOffset>
            </wp:positionV>
            <wp:extent cx="1066993" cy="982011"/>
            <wp:effectExtent l="95250" t="0" r="0" b="0"/>
            <wp:wrapNone/>
            <wp:docPr id="208681571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508047" name="Imagem 1459508047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47231">
                      <a:off x="0" y="0"/>
                      <a:ext cx="1066993" cy="9820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0CA">
        <w:rPr>
          <w:b/>
          <w:i/>
        </w:rPr>
        <w:tab/>
      </w:r>
    </w:p>
    <w:p w14:paraId="0DAB82BE" w14:textId="5E179936" w:rsidR="000A0D1A" w:rsidRPr="004221FA" w:rsidRDefault="000A0D1A" w:rsidP="000A0D1A">
      <w:pPr>
        <w:rPr>
          <w:b/>
          <w:i/>
        </w:rPr>
      </w:pPr>
    </w:p>
    <w:p w14:paraId="11A3CC59" w14:textId="77777777" w:rsidR="00B57F51" w:rsidRDefault="00B57F51" w:rsidP="000A0D1A">
      <w:pPr>
        <w:rPr>
          <w:b/>
          <w:i/>
        </w:rPr>
      </w:pPr>
    </w:p>
    <w:p w14:paraId="07C3750A" w14:textId="641841DE" w:rsidR="000A0D1A" w:rsidRPr="004221FA" w:rsidRDefault="000A0D1A" w:rsidP="000A0D1A">
      <w:pPr>
        <w:rPr>
          <w:b/>
          <w:i/>
        </w:rPr>
      </w:pPr>
      <w:r w:rsidRPr="004221FA">
        <w:rPr>
          <w:b/>
          <w:i/>
        </w:rPr>
        <w:t>JOSE LEANDRO LASMAR DE SOUZA</w:t>
      </w:r>
    </w:p>
    <w:p w14:paraId="706DB514" w14:textId="77777777" w:rsidR="000A0D1A" w:rsidRPr="004221FA" w:rsidRDefault="000A0D1A" w:rsidP="000A0D1A">
      <w:pPr>
        <w:rPr>
          <w:bCs/>
          <w:i/>
        </w:rPr>
      </w:pPr>
      <w:r w:rsidRPr="004221FA">
        <w:rPr>
          <w:bCs/>
          <w:i/>
        </w:rPr>
        <w:t>CREA nº 37955 D/AM</w:t>
      </w:r>
    </w:p>
    <w:p w14:paraId="3BC8C62A" w14:textId="77777777" w:rsidR="000A0D1A" w:rsidRDefault="000A0D1A" w:rsidP="000A0D1A">
      <w:pPr>
        <w:rPr>
          <w:bCs/>
          <w:i/>
        </w:rPr>
      </w:pPr>
      <w:r w:rsidRPr="004221FA">
        <w:rPr>
          <w:bCs/>
          <w:i/>
        </w:rPr>
        <w:t>Engenheiro Civil</w:t>
      </w:r>
    </w:p>
    <w:p w14:paraId="3654CD8F" w14:textId="77777777" w:rsidR="00C979BE" w:rsidRPr="004221FA" w:rsidRDefault="00C979BE" w:rsidP="000A0D1A">
      <w:pPr>
        <w:rPr>
          <w:bCs/>
          <w:i/>
        </w:rPr>
      </w:pPr>
    </w:p>
    <w:p w14:paraId="5DA524E5" w14:textId="4E84F8A0" w:rsidR="00A373C8" w:rsidRPr="00E968F4" w:rsidRDefault="00A373C8" w:rsidP="00C979BE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22"/>
          <w:szCs w:val="22"/>
        </w:rPr>
      </w:pPr>
      <w:r w:rsidRPr="00E968F4">
        <w:rPr>
          <w:b/>
          <w:i/>
          <w:color w:val="000000"/>
          <w:sz w:val="22"/>
          <w:szCs w:val="22"/>
        </w:rPr>
        <w:t>Aprovo o presente Projeto Básico.</w:t>
      </w:r>
    </w:p>
    <w:p w14:paraId="23855DE7" w14:textId="77777777" w:rsidR="00A373C8" w:rsidRPr="00E968F4" w:rsidRDefault="00A373C8" w:rsidP="00A373C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color w:val="000000"/>
          <w:sz w:val="22"/>
          <w:szCs w:val="22"/>
        </w:rPr>
      </w:pPr>
    </w:p>
    <w:p w14:paraId="3A377077" w14:textId="77777777" w:rsidR="002E7202" w:rsidRPr="00E968F4" w:rsidRDefault="00A373C8" w:rsidP="00C979BE">
      <w:pPr>
        <w:ind w:firstLine="720"/>
        <w:jc w:val="both"/>
        <w:rPr>
          <w:sz w:val="22"/>
          <w:szCs w:val="22"/>
        </w:rPr>
      </w:pPr>
      <w:r w:rsidRPr="00E968F4">
        <w:rPr>
          <w:color w:val="000000"/>
          <w:sz w:val="22"/>
          <w:szCs w:val="22"/>
        </w:rPr>
        <w:t>Diante da declaração de viabilidade da contratação neste documento, encaminhe-se à Central de Compras, Serviços e Contratos para, com base neste Projeto Básico</w:t>
      </w:r>
      <w:r w:rsidR="00B53D07" w:rsidRPr="00E968F4">
        <w:rPr>
          <w:color w:val="000000"/>
          <w:sz w:val="22"/>
          <w:szCs w:val="22"/>
        </w:rPr>
        <w:t>,</w:t>
      </w:r>
      <w:r w:rsidR="002E7202" w:rsidRPr="00E968F4">
        <w:rPr>
          <w:color w:val="000000"/>
          <w:sz w:val="22"/>
          <w:szCs w:val="22"/>
        </w:rPr>
        <w:t xml:space="preserve"> </w:t>
      </w:r>
      <w:r w:rsidR="002E7202" w:rsidRPr="00E968F4">
        <w:rPr>
          <w:sz w:val="22"/>
          <w:szCs w:val="22"/>
        </w:rPr>
        <w:t>dar continuidade no processo licitatório.</w:t>
      </w:r>
    </w:p>
    <w:p w14:paraId="5E216A9F" w14:textId="7BE2516E" w:rsidR="00F37E5B" w:rsidRPr="00F37E5B" w:rsidRDefault="00F37E5B" w:rsidP="00F37E5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14:paraId="130D53D6" w14:textId="0F000EB6" w:rsidR="00F37E5B" w:rsidRDefault="00F37E5B" w:rsidP="00F37E5B">
      <w:pPr>
        <w:pStyle w:val="Corpodetexto"/>
      </w:pPr>
      <w:r>
        <w:rPr>
          <w:b/>
          <w:noProof/>
        </w:rPr>
        <w:drawing>
          <wp:anchor distT="0" distB="0" distL="114300" distR="114300" simplePos="0" relativeHeight="251658241" behindDoc="1" locked="0" layoutInCell="1" allowOverlap="1" wp14:anchorId="4C69C9D1" wp14:editId="3611E028">
            <wp:simplePos x="0" y="0"/>
            <wp:positionH relativeFrom="column">
              <wp:posOffset>2010410</wp:posOffset>
            </wp:positionH>
            <wp:positionV relativeFrom="paragraph">
              <wp:posOffset>65405</wp:posOffset>
            </wp:positionV>
            <wp:extent cx="1525905" cy="923925"/>
            <wp:effectExtent l="0" t="0" r="0" b="9525"/>
            <wp:wrapNone/>
            <wp:docPr id="1373785075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55ECBF" w14:textId="77777777" w:rsidR="00F37E5B" w:rsidRDefault="00F37E5B" w:rsidP="00F37E5B">
      <w:pPr>
        <w:pStyle w:val="Corpodetexto"/>
        <w:spacing w:before="1"/>
      </w:pPr>
    </w:p>
    <w:p w14:paraId="5868111C" w14:textId="77777777" w:rsidR="00F37E5B" w:rsidRDefault="00F37E5B" w:rsidP="00F37E5B">
      <w:pPr>
        <w:spacing w:before="1" w:line="229" w:lineRule="exact"/>
        <w:ind w:right="290"/>
        <w:jc w:val="center"/>
        <w:rPr>
          <w:b/>
        </w:rPr>
      </w:pPr>
    </w:p>
    <w:p w14:paraId="2B654214" w14:textId="77777777" w:rsidR="00F37E5B" w:rsidRPr="00792AF3" w:rsidRDefault="00F37E5B" w:rsidP="00F37E5B">
      <w:pPr>
        <w:ind w:right="290"/>
        <w:jc w:val="center"/>
        <w:rPr>
          <w:b/>
          <w:sz w:val="22"/>
        </w:rPr>
      </w:pPr>
    </w:p>
    <w:p w14:paraId="66A4D593" w14:textId="77777777" w:rsidR="00F37E5B" w:rsidRPr="00792AF3" w:rsidRDefault="00F37E5B" w:rsidP="00F37E5B">
      <w:pPr>
        <w:ind w:right="290"/>
        <w:jc w:val="center"/>
        <w:rPr>
          <w:b/>
          <w:sz w:val="22"/>
        </w:rPr>
      </w:pPr>
      <w:r w:rsidRPr="00792AF3">
        <w:rPr>
          <w:b/>
          <w:sz w:val="22"/>
        </w:rPr>
        <w:t>OZIEL BALIEIRO VASCONCELOS</w:t>
      </w:r>
    </w:p>
    <w:p w14:paraId="5CA26036" w14:textId="77777777" w:rsidR="00F37E5B" w:rsidRPr="00792AF3" w:rsidRDefault="00F37E5B" w:rsidP="00F37E5B">
      <w:pPr>
        <w:ind w:left="95" w:right="383"/>
        <w:jc w:val="center"/>
        <w:rPr>
          <w:i/>
          <w:iCs/>
          <w:sz w:val="22"/>
        </w:rPr>
      </w:pPr>
      <w:r w:rsidRPr="00792AF3">
        <w:rPr>
          <w:i/>
          <w:iCs/>
          <w:sz w:val="22"/>
        </w:rPr>
        <w:t>Secretário</w:t>
      </w:r>
      <w:r w:rsidRPr="00792AF3">
        <w:rPr>
          <w:i/>
          <w:iCs/>
          <w:spacing w:val="-10"/>
          <w:sz w:val="22"/>
        </w:rPr>
        <w:t xml:space="preserve"> </w:t>
      </w:r>
      <w:r w:rsidRPr="00792AF3">
        <w:rPr>
          <w:i/>
          <w:iCs/>
          <w:sz w:val="22"/>
        </w:rPr>
        <w:t>Municipal</w:t>
      </w:r>
      <w:r w:rsidRPr="00792AF3">
        <w:rPr>
          <w:i/>
          <w:iCs/>
          <w:spacing w:val="-9"/>
          <w:sz w:val="22"/>
        </w:rPr>
        <w:t xml:space="preserve"> </w:t>
      </w:r>
      <w:r w:rsidRPr="00792AF3">
        <w:rPr>
          <w:i/>
          <w:iCs/>
          <w:sz w:val="22"/>
        </w:rPr>
        <w:t>de</w:t>
      </w:r>
      <w:r w:rsidRPr="00792AF3">
        <w:rPr>
          <w:i/>
          <w:iCs/>
          <w:spacing w:val="-8"/>
          <w:sz w:val="22"/>
        </w:rPr>
        <w:t xml:space="preserve"> </w:t>
      </w:r>
      <w:r w:rsidRPr="00792AF3">
        <w:rPr>
          <w:i/>
          <w:iCs/>
          <w:spacing w:val="-2"/>
          <w:sz w:val="22"/>
        </w:rPr>
        <w:t>Obras e Infraestrutura</w:t>
      </w:r>
    </w:p>
    <w:p w14:paraId="5C51E277" w14:textId="77777777" w:rsidR="00F37E5B" w:rsidRPr="00792AF3" w:rsidRDefault="00F37E5B" w:rsidP="00F37E5B">
      <w:pPr>
        <w:ind w:left="95" w:right="384"/>
        <w:jc w:val="center"/>
        <w:rPr>
          <w:i/>
          <w:iCs/>
          <w:sz w:val="22"/>
        </w:rPr>
      </w:pPr>
      <w:r w:rsidRPr="00792AF3">
        <w:rPr>
          <w:i/>
          <w:iCs/>
          <w:sz w:val="22"/>
        </w:rPr>
        <w:t>P</w:t>
      </w:r>
      <w:r>
        <w:rPr>
          <w:i/>
          <w:iCs/>
          <w:sz w:val="22"/>
        </w:rPr>
        <w:t>ortaria</w:t>
      </w:r>
      <w:r w:rsidRPr="00792AF3">
        <w:rPr>
          <w:i/>
          <w:iCs/>
          <w:spacing w:val="-5"/>
          <w:sz w:val="22"/>
        </w:rPr>
        <w:t xml:space="preserve"> </w:t>
      </w:r>
      <w:r>
        <w:rPr>
          <w:i/>
          <w:iCs/>
          <w:sz w:val="22"/>
        </w:rPr>
        <w:t>n</w:t>
      </w:r>
      <w:r w:rsidRPr="00792AF3">
        <w:rPr>
          <w:i/>
          <w:iCs/>
          <w:sz w:val="22"/>
        </w:rPr>
        <w:t>º</w:t>
      </w:r>
      <w:r w:rsidRPr="00792AF3">
        <w:rPr>
          <w:i/>
          <w:iCs/>
          <w:spacing w:val="-5"/>
          <w:sz w:val="22"/>
        </w:rPr>
        <w:t xml:space="preserve"> </w:t>
      </w:r>
      <w:r w:rsidRPr="00792AF3">
        <w:rPr>
          <w:i/>
          <w:iCs/>
          <w:spacing w:val="-2"/>
          <w:sz w:val="22"/>
        </w:rPr>
        <w:t>010/2025</w:t>
      </w:r>
    </w:p>
    <w:sectPr w:rsidR="00F37E5B" w:rsidRPr="00792AF3" w:rsidSect="000E0F47">
      <w:headerReference w:type="default" r:id="rId13"/>
      <w:footerReference w:type="even" r:id="rId14"/>
      <w:footerReference w:type="default" r:id="rId15"/>
      <w:pgSz w:w="11907" w:h="16840"/>
      <w:pgMar w:top="1079" w:right="1275" w:bottom="709" w:left="1560" w:header="567" w:footer="454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663E" w14:textId="77777777" w:rsidR="00BD594C" w:rsidRDefault="00BD594C">
      <w:r>
        <w:separator/>
      </w:r>
    </w:p>
  </w:endnote>
  <w:endnote w:type="continuationSeparator" w:id="0">
    <w:p w14:paraId="498229B4" w14:textId="77777777" w:rsidR="00BD594C" w:rsidRDefault="00BD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panose1 w:val="00000000000000000000"/>
    <w:charset w:val="00"/>
    <w:family w:val="roman"/>
    <w:notTrueType/>
    <w:pitch w:val="default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Arial Unicode MS"/>
    <w:panose1 w:val="00000000000000000000"/>
    <w:charset w:val="00"/>
    <w:family w:val="roman"/>
    <w:notTrueType/>
    <w:pitch w:val="default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Lucidasans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DEB5" w14:textId="77777777" w:rsidR="00D213D8" w:rsidRDefault="00C34B6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Arial" w:eastAsia="Arial" w:hAnsi="Arial" w:cs="Arial"/>
        <w:b/>
        <w:color w:val="000000"/>
        <w:sz w:val="24"/>
        <w:szCs w:val="24"/>
        <w:u w:val="single"/>
      </w:rPr>
    </w:pPr>
    <w:r>
      <w:rPr>
        <w:rFonts w:ascii="Arial" w:eastAsia="Arial" w:hAnsi="Arial" w:cs="Arial"/>
        <w:b/>
        <w:color w:val="000000"/>
        <w:sz w:val="24"/>
        <w:szCs w:val="24"/>
        <w:u w:val="single"/>
      </w:rPr>
      <w:fldChar w:fldCharType="begin"/>
    </w:r>
    <w:r>
      <w:rPr>
        <w:rFonts w:ascii="Arial" w:eastAsia="Arial" w:hAnsi="Arial" w:cs="Arial"/>
        <w:b/>
        <w:color w:val="000000"/>
        <w:sz w:val="24"/>
        <w:szCs w:val="24"/>
        <w:u w:val="single"/>
      </w:rPr>
      <w:instrText>PAGE</w:instrText>
    </w:r>
    <w:r>
      <w:rPr>
        <w:rFonts w:ascii="Arial" w:eastAsia="Arial" w:hAnsi="Arial" w:cs="Arial"/>
        <w:b/>
        <w:color w:val="000000"/>
        <w:sz w:val="24"/>
        <w:szCs w:val="24"/>
        <w:u w:val="single"/>
      </w:rPr>
      <w:fldChar w:fldCharType="end"/>
    </w:r>
  </w:p>
  <w:p w14:paraId="7C3ABF82" w14:textId="77777777" w:rsidR="00D213D8" w:rsidRDefault="00D213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b/>
        <w:color w:val="000000"/>
        <w:sz w:val="24"/>
        <w:szCs w:val="24"/>
        <w:u w:val="sing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48A4" w14:textId="08438913" w:rsidR="00D213D8" w:rsidRDefault="008C24AC">
    <w:pPr>
      <w:jc w:val="center"/>
      <w:rPr>
        <w:b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hidden="0" allowOverlap="1" wp14:anchorId="3883CDF9" wp14:editId="06018822">
              <wp:simplePos x="0" y="0"/>
              <wp:positionH relativeFrom="column">
                <wp:posOffset>-252663</wp:posOffset>
              </wp:positionH>
              <wp:positionV relativeFrom="paragraph">
                <wp:posOffset>61695</wp:posOffset>
              </wp:positionV>
              <wp:extent cx="6224270" cy="116306"/>
              <wp:effectExtent l="0" t="38100" r="24130" b="17145"/>
              <wp:wrapNone/>
              <wp:docPr id="1061051105" name="Grupo 10610511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24270" cy="116306"/>
                        <a:chOff x="2233850" y="3747675"/>
                        <a:chExt cx="6224300" cy="64650"/>
                      </a:xfrm>
                    </wpg:grpSpPr>
                    <wpg:grpSp>
                      <wpg:cNvPr id="1" name="Grupo 1"/>
                      <wpg:cNvGrpSpPr/>
                      <wpg:grpSpPr>
                        <a:xfrm>
                          <a:off x="2233865" y="3751743"/>
                          <a:ext cx="6224270" cy="56515"/>
                          <a:chOff x="2233850" y="3744075"/>
                          <a:chExt cx="6224300" cy="71850"/>
                        </a:xfrm>
                      </wpg:grpSpPr>
                      <wps:wsp>
                        <wps:cNvPr id="2" name="Retângulo 2"/>
                        <wps:cNvSpPr/>
                        <wps:spPr>
                          <a:xfrm>
                            <a:off x="2233850" y="3744075"/>
                            <a:ext cx="6224300" cy="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7ABB99A" w14:textId="77777777" w:rsidR="00D213D8" w:rsidRDefault="00D213D8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Grupo 3"/>
                        <wpg:cNvGrpSpPr/>
                        <wpg:grpSpPr>
                          <a:xfrm>
                            <a:off x="2233865" y="3751743"/>
                            <a:ext cx="6224270" cy="56515"/>
                            <a:chOff x="2233850" y="3732675"/>
                            <a:chExt cx="6224300" cy="94650"/>
                          </a:xfrm>
                        </wpg:grpSpPr>
                        <wps:wsp>
                          <wps:cNvPr id="4" name="Retângulo 4"/>
                          <wps:cNvSpPr/>
                          <wps:spPr>
                            <a:xfrm>
                              <a:off x="2233850" y="3732675"/>
                              <a:ext cx="6224300" cy="94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C8BCF1" w14:textId="77777777" w:rsidR="00D213D8" w:rsidRDefault="00D213D8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" name="Grupo 5"/>
                          <wpg:cNvGrpSpPr/>
                          <wpg:grpSpPr>
                            <a:xfrm>
                              <a:off x="2233865" y="3751743"/>
                              <a:ext cx="6224270" cy="56515"/>
                              <a:chOff x="679" y="15838"/>
                              <a:chExt cx="10654" cy="69"/>
                            </a:xfrm>
                          </wpg:grpSpPr>
                          <wps:wsp>
                            <wps:cNvPr id="6" name="Retângulo 6"/>
                            <wps:cNvSpPr/>
                            <wps:spPr>
                              <a:xfrm>
                                <a:off x="679" y="15838"/>
                                <a:ext cx="10650" cy="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5C6E83" w14:textId="77777777" w:rsidR="00D213D8" w:rsidRDefault="00D213D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7" name="Conector de seta reta 7"/>
                            <wps:cNvCnPr/>
                            <wps:spPr>
                              <a:xfrm>
                                <a:off x="679" y="15838"/>
                                <a:ext cx="1064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  <wps:wsp>
                            <wps:cNvPr id="8" name="Conector de seta reta 8"/>
                            <wps:cNvCnPr/>
                            <wps:spPr>
                              <a:xfrm>
                                <a:off x="685" y="15907"/>
                                <a:ext cx="1064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>
                                <a:solidFill>
                                  <a:srgbClr val="FFC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83CDF9" id="Grupo 1061051105" o:spid="_x0000_s1026" style="position:absolute;left:0;text-align:left;margin-left:-19.9pt;margin-top:4.85pt;width:490.1pt;height:9.15pt;z-index:251658242;mso-height-relative:margin" coordorigin="22338,37476" coordsize="62243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">
              <v:group id="Grupo 1" o:spid="_x0000_s1027" style="position:absolute;left:22338;top:37517;width:62243;height:565" coordorigin="22338,37440" coordsize="62243,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ângulo 2" o:spid="_x0000_s1028" style="position:absolute;left:22338;top:37440;width:62243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77ABB99A" w14:textId="77777777" w:rsidR="00D213D8" w:rsidRDefault="00D213D8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o 3" o:spid="_x0000_s1029" style="position:absolute;left:22338;top:37517;width:62243;height:565" coordorigin="22338,37326" coordsize="62243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Retângulo 4" o:spid="_x0000_s1030" style="position:absolute;left:22338;top:37326;width:62243;height:9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<v:textbox inset="2.53958mm,2.53958mm,2.53958mm,2.53958mm">
                      <w:txbxContent>
                        <w:p w14:paraId="15C8BCF1" w14:textId="77777777" w:rsidR="00D213D8" w:rsidRDefault="00D213D8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o 5" o:spid="_x0000_s1031" style="position:absolute;left:22338;top:37517;width:62243;height:565" coordorigin="679,15838" coordsize="10654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tângulo 6" o:spid="_x0000_s1032" style="position:absolute;left:679;top:15838;width:10650;height: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4E5C6E83" w14:textId="77777777" w:rsidR="00D213D8" w:rsidRDefault="00D213D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de seta reta 7" o:spid="_x0000_s1033" type="#_x0000_t32" style="position:absolute;left:679;top:15838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" strokecolor="#00b050" strokeweight="3pt">
                      <v:stroke startarrowwidth="narrow" startarrowlength="short" endarrowwidth="narrow" endarrowlength="short"/>
                    </v:shape>
                    <v:shape id="Conector de seta reta 8" o:spid="_x0000_s1034" type="#_x0000_t32" style="position:absolute;left:685;top:15907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" strokecolor="#ffc000" strokeweight="3pt">
                      <v:stroke startarrowwidth="narrow" startarrowlength="short" endarrowwidth="narrow" endarrowlength="short"/>
                    </v:shape>
                  </v:group>
                </v:group>
              </v:group>
            </v:group>
          </w:pict>
        </mc:Fallback>
      </mc:AlternateContent>
    </w:r>
  </w:p>
  <w:p w14:paraId="37469006" w14:textId="6EAA9B33" w:rsidR="00D213D8" w:rsidRDefault="00C34B62">
    <w:pPr>
      <w:ind w:firstLine="142"/>
      <w:jc w:val="center"/>
    </w:pPr>
    <w:r>
      <w:rPr>
        <w:b/>
      </w:rPr>
      <w:t xml:space="preserve">    Rua</w:t>
    </w:r>
    <w:r w:rsidR="00AC47B1">
      <w:rPr>
        <w:b/>
      </w:rPr>
      <w:t xml:space="preserve"> Ismael da Costa</w:t>
    </w:r>
    <w:r>
      <w:rPr>
        <w:b/>
      </w:rPr>
      <w:t xml:space="preserve">, S/N, Bairro </w:t>
    </w:r>
    <w:r w:rsidR="00AC47B1">
      <w:rPr>
        <w:b/>
      </w:rPr>
      <w:t>Pedro Costa</w:t>
    </w:r>
    <w:r>
      <w:rPr>
        <w:b/>
      </w:rPr>
      <w:t>, Município de Jutaí/AM</w:t>
    </w:r>
    <w:r w:rsidR="00AC47B1">
      <w:rPr>
        <w:b/>
      </w:rPr>
      <w:t xml:space="preserve"> –</w:t>
    </w:r>
    <w:r>
      <w:rPr>
        <w:b/>
      </w:rPr>
      <w:t xml:space="preserve"> CEP 69.660-000</w:t>
    </w:r>
    <w:r w:rsidR="00313D2F">
      <w:rPr>
        <w:b/>
      </w:rPr>
      <w:t xml:space="preserve">    </w:t>
    </w:r>
    <w:r>
      <w:rPr>
        <w:sz w:val="14"/>
        <w:szCs w:val="14"/>
      </w:rPr>
      <w:t xml:space="preserve">Página </w:t>
    </w:r>
    <w:r>
      <w:rPr>
        <w:sz w:val="14"/>
        <w:szCs w:val="14"/>
      </w:rPr>
      <w:fldChar w:fldCharType="begin"/>
    </w:r>
    <w:r>
      <w:rPr>
        <w:sz w:val="14"/>
        <w:szCs w:val="14"/>
      </w:rPr>
      <w:instrText>PAGE</w:instrText>
    </w:r>
    <w:r>
      <w:rPr>
        <w:sz w:val="14"/>
        <w:szCs w:val="14"/>
      </w:rPr>
      <w:fldChar w:fldCharType="separate"/>
    </w:r>
    <w:r w:rsidR="00C415C6">
      <w:rPr>
        <w:noProof/>
        <w:sz w:val="14"/>
        <w:szCs w:val="14"/>
      </w:rPr>
      <w:t>6</w:t>
    </w:r>
    <w:r>
      <w:rPr>
        <w:sz w:val="14"/>
        <w:szCs w:val="14"/>
      </w:rPr>
      <w:fldChar w:fldCharType="end"/>
    </w:r>
    <w:r>
      <w:rPr>
        <w:sz w:val="14"/>
        <w:szCs w:val="14"/>
      </w:rPr>
      <w:t xml:space="preserve"> | 1</w:t>
    </w:r>
    <w:r w:rsidR="002F3A1F">
      <w:rPr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A7E76" w14:textId="77777777" w:rsidR="00BD594C" w:rsidRDefault="00BD594C">
      <w:r>
        <w:separator/>
      </w:r>
    </w:p>
  </w:footnote>
  <w:footnote w:type="continuationSeparator" w:id="0">
    <w:p w14:paraId="46664590" w14:textId="77777777" w:rsidR="00BD594C" w:rsidRDefault="00BD5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1B2F" w14:textId="12AA5D6C" w:rsidR="007E6C09" w:rsidRDefault="007E6C0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b/>
        <w:color w:val="000000"/>
      </w:rPr>
    </w:pPr>
    <w:r>
      <w:rPr>
        <w:noProof/>
      </w:rPr>
      <w:drawing>
        <wp:anchor distT="0" distB="0" distL="114300" distR="114300" simplePos="0" relativeHeight="251659267" behindDoc="1" locked="0" layoutInCell="1" allowOverlap="1" wp14:anchorId="2CCEC5A3" wp14:editId="0168031C">
          <wp:simplePos x="0" y="0"/>
          <wp:positionH relativeFrom="page">
            <wp:align>center</wp:align>
          </wp:positionH>
          <wp:positionV relativeFrom="paragraph">
            <wp:posOffset>-296738</wp:posOffset>
          </wp:positionV>
          <wp:extent cx="461176" cy="373711"/>
          <wp:effectExtent l="0" t="0" r="0" b="7620"/>
          <wp:wrapNone/>
          <wp:docPr id="10" name="Imagem 10" descr="Logotip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1365771-AB13-4856-BAF7-5EE653C903B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 descr="Logotipo&#10;&#10;O conteúdo gerado por IA pode estar incorreto.">
                    <a:extLst>
                      <a:ext uri="{FF2B5EF4-FFF2-40B4-BE49-F238E27FC236}">
                        <a16:creationId xmlns:a16="http://schemas.microsoft.com/office/drawing/2014/main" id="{91365771-AB13-4856-BAF7-5EE653C903BA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176" cy="3737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A6794B" w14:textId="53B32909" w:rsidR="00D213D8" w:rsidRDefault="00C34B6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b/>
        <w:color w:val="000000"/>
      </w:rPr>
    </w:pPr>
    <w:r>
      <w:rPr>
        <w:b/>
        <w:color w:val="000000"/>
      </w:rPr>
      <w:t>ESTADO DO AMAZONAS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4D043017" wp14:editId="34B5C57D">
          <wp:simplePos x="0" y="0"/>
          <wp:positionH relativeFrom="column">
            <wp:posOffset>5137785</wp:posOffset>
          </wp:positionH>
          <wp:positionV relativeFrom="paragraph">
            <wp:posOffset>5135</wp:posOffset>
          </wp:positionV>
          <wp:extent cx="622935" cy="361950"/>
          <wp:effectExtent l="0" t="0" r="0" b="0"/>
          <wp:wrapNone/>
          <wp:docPr id="203762016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2935" cy="361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hidden="0" allowOverlap="1" wp14:anchorId="3C660BCD" wp14:editId="31DF8493">
          <wp:simplePos x="0" y="0"/>
          <wp:positionH relativeFrom="column">
            <wp:posOffset>1</wp:posOffset>
          </wp:positionH>
          <wp:positionV relativeFrom="paragraph">
            <wp:posOffset>13997</wp:posOffset>
          </wp:positionV>
          <wp:extent cx="344170" cy="386080"/>
          <wp:effectExtent l="0" t="0" r="0" b="0"/>
          <wp:wrapNone/>
          <wp:docPr id="912437952" name="image1.png" descr="Desenho de criatura em pé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enho de criatura em pé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4170" cy="386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B880BB6" w14:textId="77777777" w:rsidR="00D213D8" w:rsidRDefault="00C34B6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142"/>
      <w:jc w:val="center"/>
      <w:rPr>
        <w:b/>
        <w:color w:val="000000"/>
      </w:rPr>
    </w:pPr>
    <w:r>
      <w:rPr>
        <w:b/>
        <w:color w:val="000000"/>
      </w:rPr>
      <w:t>PREFEITURA MUNICIPAL DE JUTAÍ</w:t>
    </w:r>
  </w:p>
  <w:p w14:paraId="0D361A50" w14:textId="76B61684" w:rsidR="00D213D8" w:rsidRDefault="00C34B62">
    <w:pPr>
      <w:ind w:left="-142"/>
      <w:jc w:val="center"/>
      <w:rPr>
        <w:b/>
        <w:color w:val="000000"/>
      </w:rPr>
    </w:pPr>
    <w:r>
      <w:rPr>
        <w:b/>
      </w:rPr>
      <w:t xml:space="preserve">SECRETARIA MUNICIPAL DE </w:t>
    </w:r>
    <w:r w:rsidR="00AC47B1">
      <w:rPr>
        <w:b/>
      </w:rPr>
      <w:t>OBRAS E INFRAESTRUTURA</w:t>
    </w:r>
    <w:r w:rsidR="00834F8B">
      <w:rPr>
        <w:b/>
      </w:rPr>
      <w:t xml:space="preserve"> </w:t>
    </w:r>
  </w:p>
  <w:p w14:paraId="6F9C36B1" w14:textId="2DAF0393" w:rsidR="00D213D8" w:rsidRDefault="00C1408B">
    <w:pPr>
      <w:tabs>
        <w:tab w:val="center" w:pos="4111"/>
      </w:tabs>
      <w:ind w:hanging="142"/>
      <w:jc w:val="center"/>
      <w:rPr>
        <w:b/>
        <w:sz w:val="18"/>
        <w:szCs w:val="18"/>
      </w:rPr>
    </w:pPr>
    <w:r w:rsidRPr="00D36CA0">
      <w:rPr>
        <w:rFonts w:ascii="Arial MT" w:hAnsi="Arial MT"/>
        <w:b/>
        <w:noProof/>
        <w:sz w:val="12"/>
        <w:szCs w:val="12"/>
      </w:rPr>
      <mc:AlternateContent>
        <mc:Choice Requires="wpg">
          <w:drawing>
            <wp:anchor distT="0" distB="0" distL="114300" distR="114300" simplePos="0" relativeHeight="251658243" behindDoc="1" locked="0" layoutInCell="1" allowOverlap="1" wp14:anchorId="120A5EB8" wp14:editId="688C5E96">
              <wp:simplePos x="0" y="0"/>
              <wp:positionH relativeFrom="margin">
                <wp:posOffset>787400</wp:posOffset>
              </wp:positionH>
              <wp:positionV relativeFrom="paragraph">
                <wp:posOffset>18507</wp:posOffset>
              </wp:positionV>
              <wp:extent cx="4084320" cy="45719"/>
              <wp:effectExtent l="0" t="19050" r="30480" b="12065"/>
              <wp:wrapNone/>
              <wp:docPr id="1962377960" name="Agrupa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84320" cy="45719"/>
                        <a:chOff x="679" y="15838"/>
                        <a:chExt cx="10654" cy="69"/>
                      </a:xfrm>
                    </wpg:grpSpPr>
                    <wps:wsp>
                      <wps:cNvPr id="189397544" name="AutoShape 18"/>
                      <wps:cNvCnPr>
                        <a:cxnSpLocks noChangeShapeType="1"/>
                      </wps:cNvCnPr>
                      <wps:spPr bwMode="auto">
                        <a:xfrm>
                          <a:off x="679" y="15838"/>
                          <a:ext cx="10648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5937000" name="AutoShape 19"/>
                      <wps:cNvCnPr>
                        <a:cxnSpLocks noChangeShapeType="1"/>
                      </wps:cNvCnPr>
                      <wps:spPr bwMode="auto">
                        <a:xfrm>
                          <a:off x="685" y="15907"/>
                          <a:ext cx="10648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4DCB698E" id="Agrupar 6" o:spid="_x0000_s1026" style="position:absolute;margin-left:62pt;margin-top:1.45pt;width:321.6pt;height:3.6pt;z-index:-251652096;mso-position-horizontal-relative:margin" coordorigin="679,15838" coordsize="10654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7" type="#_x0000_t32" style="position:absolute;left:679;top:15838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" strokecolor="#00b050" strokeweight="3pt"/>
              <v:shape id="AutoShape 19" o:spid="_x0000_s1028" type="#_x0000_t32" style="position:absolute;left:685;top:15907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" strokecolor="#ffc000" strokeweight="3pt"/>
              <w10:wrap anchorx="margin"/>
            </v:group>
          </w:pict>
        </mc:Fallback>
      </mc:AlternateContent>
    </w:r>
  </w:p>
  <w:p w14:paraId="56EB1704" w14:textId="785D089B" w:rsidR="00D213D8" w:rsidRDefault="00D213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center" w:pos="4111"/>
        <w:tab w:val="right" w:pos="9072"/>
      </w:tabs>
      <w:jc w:val="center"/>
      <w:rPr>
        <w:b/>
        <w:color w:val="00000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0459F"/>
    <w:multiLevelType w:val="hybridMultilevel"/>
    <w:tmpl w:val="EC1C9850"/>
    <w:lvl w:ilvl="0" w:tplc="051ECD64">
      <w:start w:val="1"/>
      <w:numFmt w:val="lowerLetter"/>
      <w:lvlText w:val="%1)"/>
      <w:lvlJc w:val="left"/>
      <w:pPr>
        <w:ind w:left="792" w:hanging="360"/>
      </w:pPr>
      <w:rPr>
        <w:rFonts w:hint="default"/>
        <w:b w:val="0"/>
        <w:color w:val="auto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512" w:hanging="360"/>
      </w:pPr>
    </w:lvl>
    <w:lvl w:ilvl="2" w:tplc="0416001B" w:tentative="1">
      <w:start w:val="1"/>
      <w:numFmt w:val="lowerRoman"/>
      <w:lvlText w:val="%3."/>
      <w:lvlJc w:val="right"/>
      <w:pPr>
        <w:ind w:left="2232" w:hanging="180"/>
      </w:pPr>
    </w:lvl>
    <w:lvl w:ilvl="3" w:tplc="0416000F" w:tentative="1">
      <w:start w:val="1"/>
      <w:numFmt w:val="decimal"/>
      <w:lvlText w:val="%4."/>
      <w:lvlJc w:val="left"/>
      <w:pPr>
        <w:ind w:left="2952" w:hanging="360"/>
      </w:pPr>
    </w:lvl>
    <w:lvl w:ilvl="4" w:tplc="04160019" w:tentative="1">
      <w:start w:val="1"/>
      <w:numFmt w:val="lowerLetter"/>
      <w:lvlText w:val="%5."/>
      <w:lvlJc w:val="left"/>
      <w:pPr>
        <w:ind w:left="3672" w:hanging="360"/>
      </w:pPr>
    </w:lvl>
    <w:lvl w:ilvl="5" w:tplc="0416001B" w:tentative="1">
      <w:start w:val="1"/>
      <w:numFmt w:val="lowerRoman"/>
      <w:lvlText w:val="%6."/>
      <w:lvlJc w:val="right"/>
      <w:pPr>
        <w:ind w:left="4392" w:hanging="180"/>
      </w:pPr>
    </w:lvl>
    <w:lvl w:ilvl="6" w:tplc="0416000F" w:tentative="1">
      <w:start w:val="1"/>
      <w:numFmt w:val="decimal"/>
      <w:lvlText w:val="%7."/>
      <w:lvlJc w:val="left"/>
      <w:pPr>
        <w:ind w:left="5112" w:hanging="360"/>
      </w:pPr>
    </w:lvl>
    <w:lvl w:ilvl="7" w:tplc="04160019" w:tentative="1">
      <w:start w:val="1"/>
      <w:numFmt w:val="lowerLetter"/>
      <w:lvlText w:val="%8."/>
      <w:lvlJc w:val="left"/>
      <w:pPr>
        <w:ind w:left="5832" w:hanging="360"/>
      </w:pPr>
    </w:lvl>
    <w:lvl w:ilvl="8" w:tplc="041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04393ABC"/>
    <w:multiLevelType w:val="multilevel"/>
    <w:tmpl w:val="411EAA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2" w15:restartNumberingAfterBreak="0">
    <w:nsid w:val="07946412"/>
    <w:multiLevelType w:val="hybridMultilevel"/>
    <w:tmpl w:val="D436C63A"/>
    <w:lvl w:ilvl="0" w:tplc="D758EA58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512" w:hanging="360"/>
      </w:pPr>
    </w:lvl>
    <w:lvl w:ilvl="2" w:tplc="0416001B" w:tentative="1">
      <w:start w:val="1"/>
      <w:numFmt w:val="lowerRoman"/>
      <w:lvlText w:val="%3."/>
      <w:lvlJc w:val="right"/>
      <w:pPr>
        <w:ind w:left="2232" w:hanging="180"/>
      </w:pPr>
    </w:lvl>
    <w:lvl w:ilvl="3" w:tplc="0416000F" w:tentative="1">
      <w:start w:val="1"/>
      <w:numFmt w:val="decimal"/>
      <w:lvlText w:val="%4."/>
      <w:lvlJc w:val="left"/>
      <w:pPr>
        <w:ind w:left="2952" w:hanging="360"/>
      </w:pPr>
    </w:lvl>
    <w:lvl w:ilvl="4" w:tplc="04160019" w:tentative="1">
      <w:start w:val="1"/>
      <w:numFmt w:val="lowerLetter"/>
      <w:lvlText w:val="%5."/>
      <w:lvlJc w:val="left"/>
      <w:pPr>
        <w:ind w:left="3672" w:hanging="360"/>
      </w:pPr>
    </w:lvl>
    <w:lvl w:ilvl="5" w:tplc="0416001B" w:tentative="1">
      <w:start w:val="1"/>
      <w:numFmt w:val="lowerRoman"/>
      <w:lvlText w:val="%6."/>
      <w:lvlJc w:val="right"/>
      <w:pPr>
        <w:ind w:left="4392" w:hanging="180"/>
      </w:pPr>
    </w:lvl>
    <w:lvl w:ilvl="6" w:tplc="0416000F" w:tentative="1">
      <w:start w:val="1"/>
      <w:numFmt w:val="decimal"/>
      <w:lvlText w:val="%7."/>
      <w:lvlJc w:val="left"/>
      <w:pPr>
        <w:ind w:left="5112" w:hanging="360"/>
      </w:pPr>
    </w:lvl>
    <w:lvl w:ilvl="7" w:tplc="04160019" w:tentative="1">
      <w:start w:val="1"/>
      <w:numFmt w:val="lowerLetter"/>
      <w:lvlText w:val="%8."/>
      <w:lvlJc w:val="left"/>
      <w:pPr>
        <w:ind w:left="5832" w:hanging="360"/>
      </w:pPr>
    </w:lvl>
    <w:lvl w:ilvl="8" w:tplc="041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08060541"/>
    <w:multiLevelType w:val="hybridMultilevel"/>
    <w:tmpl w:val="B332F1B0"/>
    <w:lvl w:ilvl="0" w:tplc="54F24E78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12" w:hanging="360"/>
      </w:pPr>
    </w:lvl>
    <w:lvl w:ilvl="2" w:tplc="0416001B" w:tentative="1">
      <w:start w:val="1"/>
      <w:numFmt w:val="lowerRoman"/>
      <w:lvlText w:val="%3."/>
      <w:lvlJc w:val="right"/>
      <w:pPr>
        <w:ind w:left="2232" w:hanging="180"/>
      </w:pPr>
    </w:lvl>
    <w:lvl w:ilvl="3" w:tplc="0416000F" w:tentative="1">
      <w:start w:val="1"/>
      <w:numFmt w:val="decimal"/>
      <w:lvlText w:val="%4."/>
      <w:lvlJc w:val="left"/>
      <w:pPr>
        <w:ind w:left="2952" w:hanging="360"/>
      </w:pPr>
    </w:lvl>
    <w:lvl w:ilvl="4" w:tplc="04160019" w:tentative="1">
      <w:start w:val="1"/>
      <w:numFmt w:val="lowerLetter"/>
      <w:lvlText w:val="%5."/>
      <w:lvlJc w:val="left"/>
      <w:pPr>
        <w:ind w:left="3672" w:hanging="360"/>
      </w:pPr>
    </w:lvl>
    <w:lvl w:ilvl="5" w:tplc="0416001B" w:tentative="1">
      <w:start w:val="1"/>
      <w:numFmt w:val="lowerRoman"/>
      <w:lvlText w:val="%6."/>
      <w:lvlJc w:val="right"/>
      <w:pPr>
        <w:ind w:left="4392" w:hanging="180"/>
      </w:pPr>
    </w:lvl>
    <w:lvl w:ilvl="6" w:tplc="0416000F" w:tentative="1">
      <w:start w:val="1"/>
      <w:numFmt w:val="decimal"/>
      <w:lvlText w:val="%7."/>
      <w:lvlJc w:val="left"/>
      <w:pPr>
        <w:ind w:left="5112" w:hanging="360"/>
      </w:pPr>
    </w:lvl>
    <w:lvl w:ilvl="7" w:tplc="04160019" w:tentative="1">
      <w:start w:val="1"/>
      <w:numFmt w:val="lowerLetter"/>
      <w:lvlText w:val="%8."/>
      <w:lvlJc w:val="left"/>
      <w:pPr>
        <w:ind w:left="5832" w:hanging="360"/>
      </w:pPr>
    </w:lvl>
    <w:lvl w:ilvl="8" w:tplc="041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082E04F8"/>
    <w:multiLevelType w:val="hybridMultilevel"/>
    <w:tmpl w:val="3A1EE4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F288D"/>
    <w:multiLevelType w:val="hybridMultilevel"/>
    <w:tmpl w:val="E51868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56A00"/>
    <w:multiLevelType w:val="multilevel"/>
    <w:tmpl w:val="8CA4D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7" w15:restartNumberingAfterBreak="0">
    <w:nsid w:val="0D7A26A5"/>
    <w:multiLevelType w:val="hybridMultilevel"/>
    <w:tmpl w:val="73ACF0A8"/>
    <w:lvl w:ilvl="0" w:tplc="04742C96">
      <w:start w:val="1"/>
      <w:numFmt w:val="upperRoman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F73B6"/>
    <w:multiLevelType w:val="multilevel"/>
    <w:tmpl w:val="8CA4D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9" w15:restartNumberingAfterBreak="0">
    <w:nsid w:val="1A695532"/>
    <w:multiLevelType w:val="hybridMultilevel"/>
    <w:tmpl w:val="2F2E3E08"/>
    <w:lvl w:ilvl="0" w:tplc="E5A812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F757B"/>
    <w:multiLevelType w:val="multilevel"/>
    <w:tmpl w:val="E5C092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11" w15:restartNumberingAfterBreak="0">
    <w:nsid w:val="1E2E0BF0"/>
    <w:multiLevelType w:val="hybridMultilevel"/>
    <w:tmpl w:val="103ABF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F1946"/>
    <w:multiLevelType w:val="multilevel"/>
    <w:tmpl w:val="8CA4D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13" w15:restartNumberingAfterBreak="0">
    <w:nsid w:val="21F4492D"/>
    <w:multiLevelType w:val="multilevel"/>
    <w:tmpl w:val="8CA4D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14" w15:restartNumberingAfterBreak="0">
    <w:nsid w:val="23D258C6"/>
    <w:multiLevelType w:val="multilevel"/>
    <w:tmpl w:val="FAC0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4F67CE"/>
    <w:multiLevelType w:val="hybridMultilevel"/>
    <w:tmpl w:val="147E6478"/>
    <w:lvl w:ilvl="0" w:tplc="EA00B19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AE70C79"/>
    <w:multiLevelType w:val="hybridMultilevel"/>
    <w:tmpl w:val="831E7C62"/>
    <w:lvl w:ilvl="0" w:tplc="3262311C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512" w:hanging="360"/>
      </w:pPr>
    </w:lvl>
    <w:lvl w:ilvl="2" w:tplc="0416001B" w:tentative="1">
      <w:start w:val="1"/>
      <w:numFmt w:val="lowerRoman"/>
      <w:lvlText w:val="%3."/>
      <w:lvlJc w:val="right"/>
      <w:pPr>
        <w:ind w:left="2232" w:hanging="180"/>
      </w:pPr>
    </w:lvl>
    <w:lvl w:ilvl="3" w:tplc="0416000F" w:tentative="1">
      <w:start w:val="1"/>
      <w:numFmt w:val="decimal"/>
      <w:lvlText w:val="%4."/>
      <w:lvlJc w:val="left"/>
      <w:pPr>
        <w:ind w:left="2952" w:hanging="360"/>
      </w:pPr>
    </w:lvl>
    <w:lvl w:ilvl="4" w:tplc="04160019" w:tentative="1">
      <w:start w:val="1"/>
      <w:numFmt w:val="lowerLetter"/>
      <w:lvlText w:val="%5."/>
      <w:lvlJc w:val="left"/>
      <w:pPr>
        <w:ind w:left="3672" w:hanging="360"/>
      </w:pPr>
    </w:lvl>
    <w:lvl w:ilvl="5" w:tplc="0416001B" w:tentative="1">
      <w:start w:val="1"/>
      <w:numFmt w:val="lowerRoman"/>
      <w:lvlText w:val="%6."/>
      <w:lvlJc w:val="right"/>
      <w:pPr>
        <w:ind w:left="4392" w:hanging="180"/>
      </w:pPr>
    </w:lvl>
    <w:lvl w:ilvl="6" w:tplc="0416000F" w:tentative="1">
      <w:start w:val="1"/>
      <w:numFmt w:val="decimal"/>
      <w:lvlText w:val="%7."/>
      <w:lvlJc w:val="left"/>
      <w:pPr>
        <w:ind w:left="5112" w:hanging="360"/>
      </w:pPr>
    </w:lvl>
    <w:lvl w:ilvl="7" w:tplc="04160019" w:tentative="1">
      <w:start w:val="1"/>
      <w:numFmt w:val="lowerLetter"/>
      <w:lvlText w:val="%8."/>
      <w:lvlJc w:val="left"/>
      <w:pPr>
        <w:ind w:left="5832" w:hanging="360"/>
      </w:pPr>
    </w:lvl>
    <w:lvl w:ilvl="8" w:tplc="041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31985035"/>
    <w:multiLevelType w:val="multilevel"/>
    <w:tmpl w:val="68B8C5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3A50A7D"/>
    <w:multiLevelType w:val="hybridMultilevel"/>
    <w:tmpl w:val="13A2722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3A522BC7"/>
    <w:multiLevelType w:val="hybridMultilevel"/>
    <w:tmpl w:val="4DE851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3554"/>
    <w:multiLevelType w:val="multilevel"/>
    <w:tmpl w:val="8CA4D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21" w15:restartNumberingAfterBreak="0">
    <w:nsid w:val="415933E2"/>
    <w:multiLevelType w:val="hybridMultilevel"/>
    <w:tmpl w:val="43AEC050"/>
    <w:lvl w:ilvl="0" w:tplc="1408BE9A">
      <w:numFmt w:val="bullet"/>
      <w:lvlText w:val="•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1995EB7"/>
    <w:multiLevelType w:val="hybridMultilevel"/>
    <w:tmpl w:val="9BAEF392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1FA4BF2"/>
    <w:multiLevelType w:val="hybridMultilevel"/>
    <w:tmpl w:val="8A14A5BE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4" w15:restartNumberingAfterBreak="0">
    <w:nsid w:val="43427947"/>
    <w:multiLevelType w:val="hybridMultilevel"/>
    <w:tmpl w:val="8A8EF1C4"/>
    <w:lvl w:ilvl="0" w:tplc="1408BE9A"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445411DA"/>
    <w:multiLevelType w:val="multilevel"/>
    <w:tmpl w:val="8CA4D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26" w15:restartNumberingAfterBreak="0">
    <w:nsid w:val="45297464"/>
    <w:multiLevelType w:val="hybridMultilevel"/>
    <w:tmpl w:val="D00AB9FC"/>
    <w:lvl w:ilvl="0" w:tplc="448076AA">
      <w:numFmt w:val="bullet"/>
      <w:lvlText w:val="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4C7034FB"/>
    <w:multiLevelType w:val="hybridMultilevel"/>
    <w:tmpl w:val="5376667E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EA147DB"/>
    <w:multiLevelType w:val="multilevel"/>
    <w:tmpl w:val="C65C5B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4F303C40"/>
    <w:multiLevelType w:val="hybridMultilevel"/>
    <w:tmpl w:val="47D2BB20"/>
    <w:lvl w:ilvl="0" w:tplc="3262311C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12" w:hanging="360"/>
      </w:pPr>
    </w:lvl>
    <w:lvl w:ilvl="2" w:tplc="0416001B" w:tentative="1">
      <w:start w:val="1"/>
      <w:numFmt w:val="lowerRoman"/>
      <w:lvlText w:val="%3."/>
      <w:lvlJc w:val="right"/>
      <w:pPr>
        <w:ind w:left="2232" w:hanging="180"/>
      </w:pPr>
    </w:lvl>
    <w:lvl w:ilvl="3" w:tplc="0416000F" w:tentative="1">
      <w:start w:val="1"/>
      <w:numFmt w:val="decimal"/>
      <w:lvlText w:val="%4."/>
      <w:lvlJc w:val="left"/>
      <w:pPr>
        <w:ind w:left="2952" w:hanging="360"/>
      </w:pPr>
    </w:lvl>
    <w:lvl w:ilvl="4" w:tplc="04160019" w:tentative="1">
      <w:start w:val="1"/>
      <w:numFmt w:val="lowerLetter"/>
      <w:lvlText w:val="%5."/>
      <w:lvlJc w:val="left"/>
      <w:pPr>
        <w:ind w:left="3672" w:hanging="360"/>
      </w:pPr>
    </w:lvl>
    <w:lvl w:ilvl="5" w:tplc="0416001B" w:tentative="1">
      <w:start w:val="1"/>
      <w:numFmt w:val="lowerRoman"/>
      <w:lvlText w:val="%6."/>
      <w:lvlJc w:val="right"/>
      <w:pPr>
        <w:ind w:left="4392" w:hanging="180"/>
      </w:pPr>
    </w:lvl>
    <w:lvl w:ilvl="6" w:tplc="0416000F" w:tentative="1">
      <w:start w:val="1"/>
      <w:numFmt w:val="decimal"/>
      <w:lvlText w:val="%7."/>
      <w:lvlJc w:val="left"/>
      <w:pPr>
        <w:ind w:left="5112" w:hanging="360"/>
      </w:pPr>
    </w:lvl>
    <w:lvl w:ilvl="7" w:tplc="04160019" w:tentative="1">
      <w:start w:val="1"/>
      <w:numFmt w:val="lowerLetter"/>
      <w:lvlText w:val="%8."/>
      <w:lvlJc w:val="left"/>
      <w:pPr>
        <w:ind w:left="5832" w:hanging="360"/>
      </w:pPr>
    </w:lvl>
    <w:lvl w:ilvl="8" w:tplc="041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0" w15:restartNumberingAfterBreak="0">
    <w:nsid w:val="554B5D1E"/>
    <w:multiLevelType w:val="multilevel"/>
    <w:tmpl w:val="406843E0"/>
    <w:lvl w:ilvl="0">
      <w:start w:val="1"/>
      <w:numFmt w:val="upperRoman"/>
      <w:lvlText w:val="%1-"/>
      <w:lvlJc w:val="left"/>
      <w:pPr>
        <w:ind w:left="1512" w:hanging="720"/>
      </w:pPr>
    </w:lvl>
    <w:lvl w:ilvl="1">
      <w:start w:val="1"/>
      <w:numFmt w:val="lowerLetter"/>
      <w:lvlText w:val="%2."/>
      <w:lvlJc w:val="left"/>
      <w:pPr>
        <w:ind w:left="1872" w:hanging="360"/>
      </w:p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58C70CB3"/>
    <w:multiLevelType w:val="hybridMultilevel"/>
    <w:tmpl w:val="A6AED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5039F"/>
    <w:multiLevelType w:val="hybridMultilevel"/>
    <w:tmpl w:val="16B447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84E20"/>
    <w:multiLevelType w:val="multilevel"/>
    <w:tmpl w:val="E50E0D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</w:rPr>
    </w:lvl>
    <w:lvl w:ilvl="3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503D2A"/>
    <w:multiLevelType w:val="multilevel"/>
    <w:tmpl w:val="8CA4D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35" w15:restartNumberingAfterBreak="0">
    <w:nsid w:val="72C66790"/>
    <w:multiLevelType w:val="multilevel"/>
    <w:tmpl w:val="6B6CA1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36" w15:restartNumberingAfterBreak="0">
    <w:nsid w:val="7410625F"/>
    <w:multiLevelType w:val="hybridMultilevel"/>
    <w:tmpl w:val="9816E8DC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5644B3"/>
    <w:multiLevelType w:val="hybridMultilevel"/>
    <w:tmpl w:val="E460BC84"/>
    <w:lvl w:ilvl="0" w:tplc="1DF8086E">
      <w:start w:val="1"/>
      <w:numFmt w:val="lowerLetter"/>
      <w:lvlText w:val="%1)"/>
      <w:lvlJc w:val="left"/>
      <w:pPr>
        <w:ind w:left="3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4" w:hanging="360"/>
      </w:pPr>
    </w:lvl>
    <w:lvl w:ilvl="2" w:tplc="0416001B" w:tentative="1">
      <w:start w:val="1"/>
      <w:numFmt w:val="lowerRoman"/>
      <w:lvlText w:val="%3."/>
      <w:lvlJc w:val="right"/>
      <w:pPr>
        <w:ind w:left="1794" w:hanging="180"/>
      </w:pPr>
    </w:lvl>
    <w:lvl w:ilvl="3" w:tplc="0416000F" w:tentative="1">
      <w:start w:val="1"/>
      <w:numFmt w:val="decimal"/>
      <w:lvlText w:val="%4."/>
      <w:lvlJc w:val="left"/>
      <w:pPr>
        <w:ind w:left="2514" w:hanging="360"/>
      </w:pPr>
    </w:lvl>
    <w:lvl w:ilvl="4" w:tplc="04160019" w:tentative="1">
      <w:start w:val="1"/>
      <w:numFmt w:val="lowerLetter"/>
      <w:lvlText w:val="%5."/>
      <w:lvlJc w:val="left"/>
      <w:pPr>
        <w:ind w:left="3234" w:hanging="360"/>
      </w:pPr>
    </w:lvl>
    <w:lvl w:ilvl="5" w:tplc="0416001B" w:tentative="1">
      <w:start w:val="1"/>
      <w:numFmt w:val="lowerRoman"/>
      <w:lvlText w:val="%6."/>
      <w:lvlJc w:val="right"/>
      <w:pPr>
        <w:ind w:left="3954" w:hanging="180"/>
      </w:pPr>
    </w:lvl>
    <w:lvl w:ilvl="6" w:tplc="0416000F" w:tentative="1">
      <w:start w:val="1"/>
      <w:numFmt w:val="decimal"/>
      <w:lvlText w:val="%7."/>
      <w:lvlJc w:val="left"/>
      <w:pPr>
        <w:ind w:left="4674" w:hanging="360"/>
      </w:pPr>
    </w:lvl>
    <w:lvl w:ilvl="7" w:tplc="04160019" w:tentative="1">
      <w:start w:val="1"/>
      <w:numFmt w:val="lowerLetter"/>
      <w:lvlText w:val="%8."/>
      <w:lvlJc w:val="left"/>
      <w:pPr>
        <w:ind w:left="5394" w:hanging="360"/>
      </w:pPr>
    </w:lvl>
    <w:lvl w:ilvl="8" w:tplc="0416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8" w15:restartNumberingAfterBreak="0">
    <w:nsid w:val="7D992962"/>
    <w:multiLevelType w:val="hybridMultilevel"/>
    <w:tmpl w:val="0F22EA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844EF"/>
    <w:multiLevelType w:val="multilevel"/>
    <w:tmpl w:val="9B5234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●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num w:numId="1" w16cid:durableId="237523706">
    <w:abstractNumId w:val="35"/>
  </w:num>
  <w:num w:numId="2" w16cid:durableId="544874753">
    <w:abstractNumId w:val="28"/>
  </w:num>
  <w:num w:numId="3" w16cid:durableId="212161496">
    <w:abstractNumId w:val="30"/>
  </w:num>
  <w:num w:numId="4" w16cid:durableId="93524779">
    <w:abstractNumId w:val="17"/>
  </w:num>
  <w:num w:numId="5" w16cid:durableId="231695028">
    <w:abstractNumId w:val="39"/>
  </w:num>
  <w:num w:numId="6" w16cid:durableId="14432332">
    <w:abstractNumId w:val="23"/>
  </w:num>
  <w:num w:numId="7" w16cid:durableId="313067455">
    <w:abstractNumId w:val="3"/>
  </w:num>
  <w:num w:numId="8" w16cid:durableId="1996837654">
    <w:abstractNumId w:val="4"/>
  </w:num>
  <w:num w:numId="9" w16cid:durableId="1767576283">
    <w:abstractNumId w:val="37"/>
  </w:num>
  <w:num w:numId="10" w16cid:durableId="1756437761">
    <w:abstractNumId w:val="15"/>
  </w:num>
  <w:num w:numId="11" w16cid:durableId="673534690">
    <w:abstractNumId w:val="9"/>
  </w:num>
  <w:num w:numId="12" w16cid:durableId="649406012">
    <w:abstractNumId w:val="2"/>
  </w:num>
  <w:num w:numId="13" w16cid:durableId="938293852">
    <w:abstractNumId w:val="0"/>
  </w:num>
  <w:num w:numId="14" w16cid:durableId="950160565">
    <w:abstractNumId w:val="8"/>
  </w:num>
  <w:num w:numId="15" w16cid:durableId="566722502">
    <w:abstractNumId w:val="16"/>
  </w:num>
  <w:num w:numId="16" w16cid:durableId="607584333">
    <w:abstractNumId w:val="11"/>
  </w:num>
  <w:num w:numId="17" w16cid:durableId="1335105117">
    <w:abstractNumId w:val="34"/>
  </w:num>
  <w:num w:numId="18" w16cid:durableId="1983579420">
    <w:abstractNumId w:val="5"/>
  </w:num>
  <w:num w:numId="19" w16cid:durableId="1223492157">
    <w:abstractNumId w:val="19"/>
  </w:num>
  <w:num w:numId="20" w16cid:durableId="1476872698">
    <w:abstractNumId w:val="13"/>
  </w:num>
  <w:num w:numId="21" w16cid:durableId="822621820">
    <w:abstractNumId w:val="7"/>
  </w:num>
  <w:num w:numId="22" w16cid:durableId="571505305">
    <w:abstractNumId w:val="20"/>
  </w:num>
  <w:num w:numId="23" w16cid:durableId="1321688571">
    <w:abstractNumId w:val="25"/>
  </w:num>
  <w:num w:numId="24" w16cid:durableId="2097052046">
    <w:abstractNumId w:val="29"/>
  </w:num>
  <w:num w:numId="25" w16cid:durableId="2146265360">
    <w:abstractNumId w:val="6"/>
  </w:num>
  <w:num w:numId="26" w16cid:durableId="1065297283">
    <w:abstractNumId w:val="12"/>
  </w:num>
  <w:num w:numId="27" w16cid:durableId="1557543452">
    <w:abstractNumId w:val="33"/>
  </w:num>
  <w:num w:numId="28" w16cid:durableId="1204634962">
    <w:abstractNumId w:val="14"/>
  </w:num>
  <w:num w:numId="29" w16cid:durableId="1304893313">
    <w:abstractNumId w:val="32"/>
  </w:num>
  <w:num w:numId="30" w16cid:durableId="1270162098">
    <w:abstractNumId w:val="18"/>
  </w:num>
  <w:num w:numId="31" w16cid:durableId="1938293222">
    <w:abstractNumId w:val="24"/>
  </w:num>
  <w:num w:numId="32" w16cid:durableId="1568760012">
    <w:abstractNumId w:val="21"/>
  </w:num>
  <w:num w:numId="33" w16cid:durableId="1413619882">
    <w:abstractNumId w:val="27"/>
  </w:num>
  <w:num w:numId="34" w16cid:durableId="1305351518">
    <w:abstractNumId w:val="36"/>
  </w:num>
  <w:num w:numId="35" w16cid:durableId="599995490">
    <w:abstractNumId w:val="22"/>
  </w:num>
  <w:num w:numId="36" w16cid:durableId="629627373">
    <w:abstractNumId w:val="26"/>
  </w:num>
  <w:num w:numId="37" w16cid:durableId="1506699830">
    <w:abstractNumId w:val="31"/>
  </w:num>
  <w:num w:numId="38" w16cid:durableId="1566988597">
    <w:abstractNumId w:val="38"/>
  </w:num>
  <w:num w:numId="39" w16cid:durableId="733628828">
    <w:abstractNumId w:val="10"/>
  </w:num>
  <w:num w:numId="40" w16cid:durableId="138688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D8"/>
    <w:rsid w:val="00000162"/>
    <w:rsid w:val="00006425"/>
    <w:rsid w:val="00007458"/>
    <w:rsid w:val="00010307"/>
    <w:rsid w:val="00010C96"/>
    <w:rsid w:val="0001224D"/>
    <w:rsid w:val="000220EF"/>
    <w:rsid w:val="00026814"/>
    <w:rsid w:val="00031519"/>
    <w:rsid w:val="00034855"/>
    <w:rsid w:val="00034EA2"/>
    <w:rsid w:val="00035D5B"/>
    <w:rsid w:val="000430BD"/>
    <w:rsid w:val="00043D62"/>
    <w:rsid w:val="00045EC4"/>
    <w:rsid w:val="0005070C"/>
    <w:rsid w:val="00050A30"/>
    <w:rsid w:val="00052F75"/>
    <w:rsid w:val="000545F8"/>
    <w:rsid w:val="00054E2A"/>
    <w:rsid w:val="00055688"/>
    <w:rsid w:val="00057A46"/>
    <w:rsid w:val="000605FC"/>
    <w:rsid w:val="000620C0"/>
    <w:rsid w:val="000633C8"/>
    <w:rsid w:val="00063583"/>
    <w:rsid w:val="00063FB2"/>
    <w:rsid w:val="00067FEC"/>
    <w:rsid w:val="00082732"/>
    <w:rsid w:val="000856C0"/>
    <w:rsid w:val="00090FAE"/>
    <w:rsid w:val="00091DE7"/>
    <w:rsid w:val="000A0D1A"/>
    <w:rsid w:val="000A4680"/>
    <w:rsid w:val="000A49A6"/>
    <w:rsid w:val="000A720A"/>
    <w:rsid w:val="000B0825"/>
    <w:rsid w:val="000B1A28"/>
    <w:rsid w:val="000B2919"/>
    <w:rsid w:val="000B4ECB"/>
    <w:rsid w:val="000C5CDB"/>
    <w:rsid w:val="000D3239"/>
    <w:rsid w:val="000D4F39"/>
    <w:rsid w:val="000E0134"/>
    <w:rsid w:val="000E0F47"/>
    <w:rsid w:val="000E1CDA"/>
    <w:rsid w:val="000E500A"/>
    <w:rsid w:val="000F25D8"/>
    <w:rsid w:val="0010038E"/>
    <w:rsid w:val="00101B7D"/>
    <w:rsid w:val="00105A42"/>
    <w:rsid w:val="001117E6"/>
    <w:rsid w:val="00112E47"/>
    <w:rsid w:val="001133B2"/>
    <w:rsid w:val="001272ED"/>
    <w:rsid w:val="00133E91"/>
    <w:rsid w:val="00134DCB"/>
    <w:rsid w:val="0014173E"/>
    <w:rsid w:val="00142D78"/>
    <w:rsid w:val="001462B1"/>
    <w:rsid w:val="001656E5"/>
    <w:rsid w:val="001741C4"/>
    <w:rsid w:val="001773B8"/>
    <w:rsid w:val="00180B61"/>
    <w:rsid w:val="001810C5"/>
    <w:rsid w:val="001847CF"/>
    <w:rsid w:val="00186B33"/>
    <w:rsid w:val="001872EC"/>
    <w:rsid w:val="0019124A"/>
    <w:rsid w:val="00194CA5"/>
    <w:rsid w:val="001A6904"/>
    <w:rsid w:val="001A7235"/>
    <w:rsid w:val="001B0122"/>
    <w:rsid w:val="001B04D6"/>
    <w:rsid w:val="001C614A"/>
    <w:rsid w:val="001C7F56"/>
    <w:rsid w:val="001D0D09"/>
    <w:rsid w:val="001D15DF"/>
    <w:rsid w:val="001E50B2"/>
    <w:rsid w:val="001E7FBF"/>
    <w:rsid w:val="001F1C40"/>
    <w:rsid w:val="001F2067"/>
    <w:rsid w:val="001F5E9E"/>
    <w:rsid w:val="001F6B25"/>
    <w:rsid w:val="0020321E"/>
    <w:rsid w:val="00205A15"/>
    <w:rsid w:val="00207516"/>
    <w:rsid w:val="00210B67"/>
    <w:rsid w:val="00210CDE"/>
    <w:rsid w:val="00211CF2"/>
    <w:rsid w:val="002234D0"/>
    <w:rsid w:val="00227D15"/>
    <w:rsid w:val="002322AB"/>
    <w:rsid w:val="00232D42"/>
    <w:rsid w:val="00236705"/>
    <w:rsid w:val="00240767"/>
    <w:rsid w:val="00247269"/>
    <w:rsid w:val="00247F50"/>
    <w:rsid w:val="00251C4F"/>
    <w:rsid w:val="00252E92"/>
    <w:rsid w:val="00254BE9"/>
    <w:rsid w:val="0025526E"/>
    <w:rsid w:val="002630D2"/>
    <w:rsid w:val="002648B0"/>
    <w:rsid w:val="0026760B"/>
    <w:rsid w:val="00267F5A"/>
    <w:rsid w:val="00272579"/>
    <w:rsid w:val="00277CD1"/>
    <w:rsid w:val="002818B8"/>
    <w:rsid w:val="002823CA"/>
    <w:rsid w:val="002823F4"/>
    <w:rsid w:val="002871A9"/>
    <w:rsid w:val="00287330"/>
    <w:rsid w:val="0029690E"/>
    <w:rsid w:val="00297B90"/>
    <w:rsid w:val="002A0B17"/>
    <w:rsid w:val="002A16FB"/>
    <w:rsid w:val="002A5B97"/>
    <w:rsid w:val="002A5D47"/>
    <w:rsid w:val="002A6954"/>
    <w:rsid w:val="002B0A45"/>
    <w:rsid w:val="002C3752"/>
    <w:rsid w:val="002C75FC"/>
    <w:rsid w:val="002D1F97"/>
    <w:rsid w:val="002D6493"/>
    <w:rsid w:val="002E3904"/>
    <w:rsid w:val="002E5C59"/>
    <w:rsid w:val="002E7202"/>
    <w:rsid w:val="002F0C0F"/>
    <w:rsid w:val="002F29EB"/>
    <w:rsid w:val="002F367D"/>
    <w:rsid w:val="002F3A1F"/>
    <w:rsid w:val="003003BD"/>
    <w:rsid w:val="00305454"/>
    <w:rsid w:val="00311A1A"/>
    <w:rsid w:val="003127C2"/>
    <w:rsid w:val="00313D2F"/>
    <w:rsid w:val="00323B74"/>
    <w:rsid w:val="00324272"/>
    <w:rsid w:val="00326739"/>
    <w:rsid w:val="00331F7F"/>
    <w:rsid w:val="00341483"/>
    <w:rsid w:val="003423B0"/>
    <w:rsid w:val="003455B4"/>
    <w:rsid w:val="00351708"/>
    <w:rsid w:val="003579BC"/>
    <w:rsid w:val="00360734"/>
    <w:rsid w:val="003609A3"/>
    <w:rsid w:val="00362AD7"/>
    <w:rsid w:val="00363D23"/>
    <w:rsid w:val="00367FF5"/>
    <w:rsid w:val="003711F2"/>
    <w:rsid w:val="003746E5"/>
    <w:rsid w:val="00376A72"/>
    <w:rsid w:val="003813BE"/>
    <w:rsid w:val="003853A0"/>
    <w:rsid w:val="003923C0"/>
    <w:rsid w:val="00393770"/>
    <w:rsid w:val="003949D8"/>
    <w:rsid w:val="003A114F"/>
    <w:rsid w:val="003A4DF7"/>
    <w:rsid w:val="003B3324"/>
    <w:rsid w:val="003B44A7"/>
    <w:rsid w:val="003B6F6C"/>
    <w:rsid w:val="003B777D"/>
    <w:rsid w:val="003C38DE"/>
    <w:rsid w:val="003C4746"/>
    <w:rsid w:val="003C4FEA"/>
    <w:rsid w:val="003C5BB2"/>
    <w:rsid w:val="003D0F51"/>
    <w:rsid w:val="003D30FC"/>
    <w:rsid w:val="003D322D"/>
    <w:rsid w:val="003D323D"/>
    <w:rsid w:val="003D4617"/>
    <w:rsid w:val="003E037C"/>
    <w:rsid w:val="003E1F59"/>
    <w:rsid w:val="003E7E2C"/>
    <w:rsid w:val="003F2F91"/>
    <w:rsid w:val="004117BC"/>
    <w:rsid w:val="0041191A"/>
    <w:rsid w:val="004127BD"/>
    <w:rsid w:val="004150CA"/>
    <w:rsid w:val="004260B0"/>
    <w:rsid w:val="0042635E"/>
    <w:rsid w:val="00430AD5"/>
    <w:rsid w:val="00430DEC"/>
    <w:rsid w:val="00431923"/>
    <w:rsid w:val="0044069E"/>
    <w:rsid w:val="00442868"/>
    <w:rsid w:val="0045115F"/>
    <w:rsid w:val="00455EEF"/>
    <w:rsid w:val="004622DF"/>
    <w:rsid w:val="00474C43"/>
    <w:rsid w:val="00481A07"/>
    <w:rsid w:val="00487169"/>
    <w:rsid w:val="004A3448"/>
    <w:rsid w:val="004A3B4A"/>
    <w:rsid w:val="004A7B8A"/>
    <w:rsid w:val="004B03C5"/>
    <w:rsid w:val="004B2710"/>
    <w:rsid w:val="004B3AE6"/>
    <w:rsid w:val="004B42FD"/>
    <w:rsid w:val="004B5704"/>
    <w:rsid w:val="004B790C"/>
    <w:rsid w:val="004C1754"/>
    <w:rsid w:val="004C48DA"/>
    <w:rsid w:val="004E16F1"/>
    <w:rsid w:val="004E1BEA"/>
    <w:rsid w:val="004E255A"/>
    <w:rsid w:val="004E4D31"/>
    <w:rsid w:val="004E4F3D"/>
    <w:rsid w:val="004F1FE2"/>
    <w:rsid w:val="004F569C"/>
    <w:rsid w:val="004F6779"/>
    <w:rsid w:val="004F720C"/>
    <w:rsid w:val="0050252D"/>
    <w:rsid w:val="0050531A"/>
    <w:rsid w:val="00507AEE"/>
    <w:rsid w:val="00513ADC"/>
    <w:rsid w:val="00516EB7"/>
    <w:rsid w:val="005209F7"/>
    <w:rsid w:val="0052224E"/>
    <w:rsid w:val="00531912"/>
    <w:rsid w:val="00535B0E"/>
    <w:rsid w:val="00537766"/>
    <w:rsid w:val="00541F9D"/>
    <w:rsid w:val="005452B3"/>
    <w:rsid w:val="00547A3B"/>
    <w:rsid w:val="00547C1B"/>
    <w:rsid w:val="0055145A"/>
    <w:rsid w:val="005515E0"/>
    <w:rsid w:val="00557737"/>
    <w:rsid w:val="00560DA4"/>
    <w:rsid w:val="0056228B"/>
    <w:rsid w:val="0056476A"/>
    <w:rsid w:val="00564BA0"/>
    <w:rsid w:val="00566E0C"/>
    <w:rsid w:val="00571754"/>
    <w:rsid w:val="00572B68"/>
    <w:rsid w:val="00575204"/>
    <w:rsid w:val="005774B8"/>
    <w:rsid w:val="00580C3D"/>
    <w:rsid w:val="00582817"/>
    <w:rsid w:val="00582EFB"/>
    <w:rsid w:val="00592BCE"/>
    <w:rsid w:val="005A5832"/>
    <w:rsid w:val="005C4F73"/>
    <w:rsid w:val="005C55E3"/>
    <w:rsid w:val="005C582C"/>
    <w:rsid w:val="005D2549"/>
    <w:rsid w:val="005D32F0"/>
    <w:rsid w:val="005D433D"/>
    <w:rsid w:val="005D6281"/>
    <w:rsid w:val="005E1979"/>
    <w:rsid w:val="005E75A5"/>
    <w:rsid w:val="005F0519"/>
    <w:rsid w:val="005F0A9E"/>
    <w:rsid w:val="005F1DD0"/>
    <w:rsid w:val="005F1EC6"/>
    <w:rsid w:val="005F53FC"/>
    <w:rsid w:val="005F6A61"/>
    <w:rsid w:val="0061022D"/>
    <w:rsid w:val="006128A4"/>
    <w:rsid w:val="00616A10"/>
    <w:rsid w:val="00617D57"/>
    <w:rsid w:val="00625F02"/>
    <w:rsid w:val="0062623A"/>
    <w:rsid w:val="00626598"/>
    <w:rsid w:val="00642DCE"/>
    <w:rsid w:val="00644733"/>
    <w:rsid w:val="006539A1"/>
    <w:rsid w:val="0065449F"/>
    <w:rsid w:val="00657960"/>
    <w:rsid w:val="006579C6"/>
    <w:rsid w:val="00662B11"/>
    <w:rsid w:val="00662EC2"/>
    <w:rsid w:val="00664AE3"/>
    <w:rsid w:val="00671713"/>
    <w:rsid w:val="00673DCF"/>
    <w:rsid w:val="00676995"/>
    <w:rsid w:val="00683516"/>
    <w:rsid w:val="00683FCE"/>
    <w:rsid w:val="006875B5"/>
    <w:rsid w:val="00687F70"/>
    <w:rsid w:val="00691594"/>
    <w:rsid w:val="00692C05"/>
    <w:rsid w:val="006948EA"/>
    <w:rsid w:val="00694AB9"/>
    <w:rsid w:val="006A042B"/>
    <w:rsid w:val="006A40CD"/>
    <w:rsid w:val="006B227E"/>
    <w:rsid w:val="006B49CB"/>
    <w:rsid w:val="006B66FF"/>
    <w:rsid w:val="006B785F"/>
    <w:rsid w:val="006C0603"/>
    <w:rsid w:val="006C1FF1"/>
    <w:rsid w:val="006C4472"/>
    <w:rsid w:val="006C7423"/>
    <w:rsid w:val="006D20A1"/>
    <w:rsid w:val="006D50E5"/>
    <w:rsid w:val="006D58DB"/>
    <w:rsid w:val="006E6F77"/>
    <w:rsid w:val="006F76F9"/>
    <w:rsid w:val="00703739"/>
    <w:rsid w:val="0071077D"/>
    <w:rsid w:val="00710E1E"/>
    <w:rsid w:val="0071672C"/>
    <w:rsid w:val="00721DCA"/>
    <w:rsid w:val="007279DF"/>
    <w:rsid w:val="00730435"/>
    <w:rsid w:val="00730A46"/>
    <w:rsid w:val="00731B90"/>
    <w:rsid w:val="007459E6"/>
    <w:rsid w:val="00746650"/>
    <w:rsid w:val="007472C6"/>
    <w:rsid w:val="007475EC"/>
    <w:rsid w:val="00751B92"/>
    <w:rsid w:val="00751E81"/>
    <w:rsid w:val="00752783"/>
    <w:rsid w:val="00753F90"/>
    <w:rsid w:val="00754819"/>
    <w:rsid w:val="00754F31"/>
    <w:rsid w:val="0076389C"/>
    <w:rsid w:val="00770FFF"/>
    <w:rsid w:val="0077107F"/>
    <w:rsid w:val="00772511"/>
    <w:rsid w:val="0077319A"/>
    <w:rsid w:val="00775FC4"/>
    <w:rsid w:val="00776FF3"/>
    <w:rsid w:val="007A2BA4"/>
    <w:rsid w:val="007A35F2"/>
    <w:rsid w:val="007A470C"/>
    <w:rsid w:val="007B229F"/>
    <w:rsid w:val="007B513B"/>
    <w:rsid w:val="007C0520"/>
    <w:rsid w:val="007C1822"/>
    <w:rsid w:val="007C4EA5"/>
    <w:rsid w:val="007D3FDD"/>
    <w:rsid w:val="007D752F"/>
    <w:rsid w:val="007D7952"/>
    <w:rsid w:val="007E6C09"/>
    <w:rsid w:val="007E7365"/>
    <w:rsid w:val="007E73C7"/>
    <w:rsid w:val="007F4324"/>
    <w:rsid w:val="007F5CF3"/>
    <w:rsid w:val="008006AD"/>
    <w:rsid w:val="008228C1"/>
    <w:rsid w:val="00823644"/>
    <w:rsid w:val="00826546"/>
    <w:rsid w:val="00826AAB"/>
    <w:rsid w:val="00827E39"/>
    <w:rsid w:val="00831D8A"/>
    <w:rsid w:val="00833E2B"/>
    <w:rsid w:val="0083413B"/>
    <w:rsid w:val="00834F8B"/>
    <w:rsid w:val="008372DA"/>
    <w:rsid w:val="00840762"/>
    <w:rsid w:val="008412F2"/>
    <w:rsid w:val="00842F3F"/>
    <w:rsid w:val="00845854"/>
    <w:rsid w:val="00845A6C"/>
    <w:rsid w:val="00846AFF"/>
    <w:rsid w:val="0084709B"/>
    <w:rsid w:val="0085229F"/>
    <w:rsid w:val="008637FB"/>
    <w:rsid w:val="00865EBF"/>
    <w:rsid w:val="00871FA0"/>
    <w:rsid w:val="00872A57"/>
    <w:rsid w:val="00875CA1"/>
    <w:rsid w:val="008761D9"/>
    <w:rsid w:val="00895C4D"/>
    <w:rsid w:val="0089669C"/>
    <w:rsid w:val="008A134E"/>
    <w:rsid w:val="008A4DFE"/>
    <w:rsid w:val="008A7581"/>
    <w:rsid w:val="008A7742"/>
    <w:rsid w:val="008B32F5"/>
    <w:rsid w:val="008B33D2"/>
    <w:rsid w:val="008C0AB6"/>
    <w:rsid w:val="008C24AC"/>
    <w:rsid w:val="008C72D5"/>
    <w:rsid w:val="008C7A13"/>
    <w:rsid w:val="008D1883"/>
    <w:rsid w:val="008D279A"/>
    <w:rsid w:val="008D31E5"/>
    <w:rsid w:val="008E7637"/>
    <w:rsid w:val="008F0652"/>
    <w:rsid w:val="00910F7A"/>
    <w:rsid w:val="0091278A"/>
    <w:rsid w:val="0091650E"/>
    <w:rsid w:val="009223DB"/>
    <w:rsid w:val="00925960"/>
    <w:rsid w:val="00927143"/>
    <w:rsid w:val="00933534"/>
    <w:rsid w:val="00935816"/>
    <w:rsid w:val="00935BF6"/>
    <w:rsid w:val="00947CF1"/>
    <w:rsid w:val="009527C2"/>
    <w:rsid w:val="009527C4"/>
    <w:rsid w:val="009529EC"/>
    <w:rsid w:val="00954247"/>
    <w:rsid w:val="00955D42"/>
    <w:rsid w:val="00955D78"/>
    <w:rsid w:val="00961095"/>
    <w:rsid w:val="009700BC"/>
    <w:rsid w:val="009723CE"/>
    <w:rsid w:val="0097244F"/>
    <w:rsid w:val="009751F4"/>
    <w:rsid w:val="00983700"/>
    <w:rsid w:val="00985ADF"/>
    <w:rsid w:val="00986B58"/>
    <w:rsid w:val="00987438"/>
    <w:rsid w:val="00994CB5"/>
    <w:rsid w:val="009A0013"/>
    <w:rsid w:val="009A7856"/>
    <w:rsid w:val="009B08F7"/>
    <w:rsid w:val="009C325F"/>
    <w:rsid w:val="009C33D6"/>
    <w:rsid w:val="009D05DB"/>
    <w:rsid w:val="009D1359"/>
    <w:rsid w:val="009D2FB8"/>
    <w:rsid w:val="009D3048"/>
    <w:rsid w:val="009D4BEF"/>
    <w:rsid w:val="009D71E0"/>
    <w:rsid w:val="009E0921"/>
    <w:rsid w:val="009E0A19"/>
    <w:rsid w:val="009E19C8"/>
    <w:rsid w:val="009E2878"/>
    <w:rsid w:val="009E2A33"/>
    <w:rsid w:val="009E34F6"/>
    <w:rsid w:val="009E36F4"/>
    <w:rsid w:val="009E4C7A"/>
    <w:rsid w:val="009E6061"/>
    <w:rsid w:val="009E6E35"/>
    <w:rsid w:val="009F2D58"/>
    <w:rsid w:val="009F3943"/>
    <w:rsid w:val="00A01E06"/>
    <w:rsid w:val="00A02204"/>
    <w:rsid w:val="00A04624"/>
    <w:rsid w:val="00A079DD"/>
    <w:rsid w:val="00A10D8B"/>
    <w:rsid w:val="00A10DC1"/>
    <w:rsid w:val="00A2042E"/>
    <w:rsid w:val="00A25DED"/>
    <w:rsid w:val="00A27999"/>
    <w:rsid w:val="00A3293C"/>
    <w:rsid w:val="00A33421"/>
    <w:rsid w:val="00A34F5A"/>
    <w:rsid w:val="00A373C8"/>
    <w:rsid w:val="00A37603"/>
    <w:rsid w:val="00A46392"/>
    <w:rsid w:val="00A47D37"/>
    <w:rsid w:val="00A50EDA"/>
    <w:rsid w:val="00A52FC2"/>
    <w:rsid w:val="00A537A8"/>
    <w:rsid w:val="00A57481"/>
    <w:rsid w:val="00A65CB4"/>
    <w:rsid w:val="00A732EC"/>
    <w:rsid w:val="00A80201"/>
    <w:rsid w:val="00A80EB2"/>
    <w:rsid w:val="00A84033"/>
    <w:rsid w:val="00A85FE7"/>
    <w:rsid w:val="00AA5990"/>
    <w:rsid w:val="00AB030B"/>
    <w:rsid w:val="00AB07E2"/>
    <w:rsid w:val="00AB229B"/>
    <w:rsid w:val="00AC47B1"/>
    <w:rsid w:val="00AD0112"/>
    <w:rsid w:val="00AD220A"/>
    <w:rsid w:val="00AD2473"/>
    <w:rsid w:val="00AD30AA"/>
    <w:rsid w:val="00AE05CC"/>
    <w:rsid w:val="00AE0E0E"/>
    <w:rsid w:val="00AE0F5B"/>
    <w:rsid w:val="00AE532D"/>
    <w:rsid w:val="00AF161E"/>
    <w:rsid w:val="00AF2E80"/>
    <w:rsid w:val="00B012D2"/>
    <w:rsid w:val="00B017F9"/>
    <w:rsid w:val="00B0549D"/>
    <w:rsid w:val="00B07F07"/>
    <w:rsid w:val="00B10B5B"/>
    <w:rsid w:val="00B140D0"/>
    <w:rsid w:val="00B14BEC"/>
    <w:rsid w:val="00B202C3"/>
    <w:rsid w:val="00B20BD6"/>
    <w:rsid w:val="00B22D25"/>
    <w:rsid w:val="00B22E01"/>
    <w:rsid w:val="00B27C5C"/>
    <w:rsid w:val="00B30A16"/>
    <w:rsid w:val="00B405D4"/>
    <w:rsid w:val="00B440D2"/>
    <w:rsid w:val="00B4475D"/>
    <w:rsid w:val="00B47B1D"/>
    <w:rsid w:val="00B50C7A"/>
    <w:rsid w:val="00B51AAF"/>
    <w:rsid w:val="00B53D07"/>
    <w:rsid w:val="00B548E8"/>
    <w:rsid w:val="00B57F51"/>
    <w:rsid w:val="00B62FB1"/>
    <w:rsid w:val="00B630E8"/>
    <w:rsid w:val="00B63924"/>
    <w:rsid w:val="00B701CF"/>
    <w:rsid w:val="00B77701"/>
    <w:rsid w:val="00B80F06"/>
    <w:rsid w:val="00B81223"/>
    <w:rsid w:val="00B83040"/>
    <w:rsid w:val="00B929F5"/>
    <w:rsid w:val="00B94305"/>
    <w:rsid w:val="00B95E25"/>
    <w:rsid w:val="00BA01D5"/>
    <w:rsid w:val="00BA4861"/>
    <w:rsid w:val="00BA74B7"/>
    <w:rsid w:val="00BB0997"/>
    <w:rsid w:val="00BB0FEF"/>
    <w:rsid w:val="00BB6ECE"/>
    <w:rsid w:val="00BC3502"/>
    <w:rsid w:val="00BC489E"/>
    <w:rsid w:val="00BD52DE"/>
    <w:rsid w:val="00BD594C"/>
    <w:rsid w:val="00BD72DC"/>
    <w:rsid w:val="00BD7608"/>
    <w:rsid w:val="00BE0733"/>
    <w:rsid w:val="00BF2384"/>
    <w:rsid w:val="00C03C61"/>
    <w:rsid w:val="00C1114E"/>
    <w:rsid w:val="00C11D42"/>
    <w:rsid w:val="00C137FD"/>
    <w:rsid w:val="00C1389F"/>
    <w:rsid w:val="00C1408B"/>
    <w:rsid w:val="00C14973"/>
    <w:rsid w:val="00C21484"/>
    <w:rsid w:val="00C21EA3"/>
    <w:rsid w:val="00C23468"/>
    <w:rsid w:val="00C249D7"/>
    <w:rsid w:val="00C254F8"/>
    <w:rsid w:val="00C30DAB"/>
    <w:rsid w:val="00C31D58"/>
    <w:rsid w:val="00C322B9"/>
    <w:rsid w:val="00C34B62"/>
    <w:rsid w:val="00C415C6"/>
    <w:rsid w:val="00C42C49"/>
    <w:rsid w:val="00C45C1D"/>
    <w:rsid w:val="00C478B2"/>
    <w:rsid w:val="00C479DE"/>
    <w:rsid w:val="00C5008C"/>
    <w:rsid w:val="00C50EE7"/>
    <w:rsid w:val="00C50F9D"/>
    <w:rsid w:val="00C570D7"/>
    <w:rsid w:val="00C579C3"/>
    <w:rsid w:val="00C60961"/>
    <w:rsid w:val="00C658ED"/>
    <w:rsid w:val="00C928F0"/>
    <w:rsid w:val="00C92E03"/>
    <w:rsid w:val="00C979BE"/>
    <w:rsid w:val="00CA3567"/>
    <w:rsid w:val="00CA51A8"/>
    <w:rsid w:val="00CA76FB"/>
    <w:rsid w:val="00CB214A"/>
    <w:rsid w:val="00CB288D"/>
    <w:rsid w:val="00CB3083"/>
    <w:rsid w:val="00CB5CF2"/>
    <w:rsid w:val="00CB5D5D"/>
    <w:rsid w:val="00CB6235"/>
    <w:rsid w:val="00CB6DB2"/>
    <w:rsid w:val="00CB754B"/>
    <w:rsid w:val="00CC00FD"/>
    <w:rsid w:val="00CC0F80"/>
    <w:rsid w:val="00CC155A"/>
    <w:rsid w:val="00CC315A"/>
    <w:rsid w:val="00CC3918"/>
    <w:rsid w:val="00CC44C5"/>
    <w:rsid w:val="00CD09DE"/>
    <w:rsid w:val="00CD53F0"/>
    <w:rsid w:val="00CD608D"/>
    <w:rsid w:val="00CE4AEB"/>
    <w:rsid w:val="00CE77D2"/>
    <w:rsid w:val="00CF4ECB"/>
    <w:rsid w:val="00CF5F81"/>
    <w:rsid w:val="00D02FB0"/>
    <w:rsid w:val="00D06CC9"/>
    <w:rsid w:val="00D12A04"/>
    <w:rsid w:val="00D17C20"/>
    <w:rsid w:val="00D213D8"/>
    <w:rsid w:val="00D22E3B"/>
    <w:rsid w:val="00D2361A"/>
    <w:rsid w:val="00D23D30"/>
    <w:rsid w:val="00D3101C"/>
    <w:rsid w:val="00D31564"/>
    <w:rsid w:val="00D33223"/>
    <w:rsid w:val="00D3532E"/>
    <w:rsid w:val="00D42971"/>
    <w:rsid w:val="00D464D3"/>
    <w:rsid w:val="00D53C55"/>
    <w:rsid w:val="00D548E3"/>
    <w:rsid w:val="00D61C5C"/>
    <w:rsid w:val="00D633A2"/>
    <w:rsid w:val="00D6670A"/>
    <w:rsid w:val="00D66B50"/>
    <w:rsid w:val="00D71C0C"/>
    <w:rsid w:val="00D74341"/>
    <w:rsid w:val="00D74CCC"/>
    <w:rsid w:val="00D808A3"/>
    <w:rsid w:val="00D83D3A"/>
    <w:rsid w:val="00D8662E"/>
    <w:rsid w:val="00D8749E"/>
    <w:rsid w:val="00D92B93"/>
    <w:rsid w:val="00D93B5B"/>
    <w:rsid w:val="00D9779D"/>
    <w:rsid w:val="00D97F56"/>
    <w:rsid w:val="00DA3610"/>
    <w:rsid w:val="00DA4872"/>
    <w:rsid w:val="00DA4F07"/>
    <w:rsid w:val="00DA673A"/>
    <w:rsid w:val="00DA6F6C"/>
    <w:rsid w:val="00DB1AE3"/>
    <w:rsid w:val="00DB31C7"/>
    <w:rsid w:val="00DB3E0B"/>
    <w:rsid w:val="00DB542B"/>
    <w:rsid w:val="00DB5F72"/>
    <w:rsid w:val="00DC2C33"/>
    <w:rsid w:val="00DC6519"/>
    <w:rsid w:val="00DE186B"/>
    <w:rsid w:val="00DF110B"/>
    <w:rsid w:val="00DF3B26"/>
    <w:rsid w:val="00DF6B5D"/>
    <w:rsid w:val="00DF7184"/>
    <w:rsid w:val="00E008AF"/>
    <w:rsid w:val="00E012B2"/>
    <w:rsid w:val="00E10300"/>
    <w:rsid w:val="00E11921"/>
    <w:rsid w:val="00E2017A"/>
    <w:rsid w:val="00E25510"/>
    <w:rsid w:val="00E33AF0"/>
    <w:rsid w:val="00E34A44"/>
    <w:rsid w:val="00E34F70"/>
    <w:rsid w:val="00E36563"/>
    <w:rsid w:val="00E372A0"/>
    <w:rsid w:val="00E4384A"/>
    <w:rsid w:val="00E45273"/>
    <w:rsid w:val="00E511D3"/>
    <w:rsid w:val="00E513C6"/>
    <w:rsid w:val="00E53FBA"/>
    <w:rsid w:val="00E5663D"/>
    <w:rsid w:val="00E5675C"/>
    <w:rsid w:val="00E619F7"/>
    <w:rsid w:val="00E675E7"/>
    <w:rsid w:val="00E804C0"/>
    <w:rsid w:val="00E82BE4"/>
    <w:rsid w:val="00E85D42"/>
    <w:rsid w:val="00E9080E"/>
    <w:rsid w:val="00E95B84"/>
    <w:rsid w:val="00E968F4"/>
    <w:rsid w:val="00E96F23"/>
    <w:rsid w:val="00EA1F28"/>
    <w:rsid w:val="00EC0B15"/>
    <w:rsid w:val="00EC0E4A"/>
    <w:rsid w:val="00EC170C"/>
    <w:rsid w:val="00EC3506"/>
    <w:rsid w:val="00EC39E8"/>
    <w:rsid w:val="00ED0794"/>
    <w:rsid w:val="00ED2BA8"/>
    <w:rsid w:val="00EE1AEE"/>
    <w:rsid w:val="00EE28C9"/>
    <w:rsid w:val="00EE5F87"/>
    <w:rsid w:val="00EF2059"/>
    <w:rsid w:val="00EF5BCB"/>
    <w:rsid w:val="00EF74C7"/>
    <w:rsid w:val="00EF7C62"/>
    <w:rsid w:val="00F17EC3"/>
    <w:rsid w:val="00F2213E"/>
    <w:rsid w:val="00F22883"/>
    <w:rsid w:val="00F27C76"/>
    <w:rsid w:val="00F3089D"/>
    <w:rsid w:val="00F33208"/>
    <w:rsid w:val="00F33CE5"/>
    <w:rsid w:val="00F36FC8"/>
    <w:rsid w:val="00F37E5B"/>
    <w:rsid w:val="00F4096B"/>
    <w:rsid w:val="00F412C7"/>
    <w:rsid w:val="00F43634"/>
    <w:rsid w:val="00F44EC9"/>
    <w:rsid w:val="00F4672D"/>
    <w:rsid w:val="00F4742D"/>
    <w:rsid w:val="00F62768"/>
    <w:rsid w:val="00F63F10"/>
    <w:rsid w:val="00F64A0C"/>
    <w:rsid w:val="00F70033"/>
    <w:rsid w:val="00F76676"/>
    <w:rsid w:val="00F81D5C"/>
    <w:rsid w:val="00F820FF"/>
    <w:rsid w:val="00FA0F1A"/>
    <w:rsid w:val="00FA2909"/>
    <w:rsid w:val="00FA3B95"/>
    <w:rsid w:val="00FA73DF"/>
    <w:rsid w:val="00FB1504"/>
    <w:rsid w:val="00FB1AB5"/>
    <w:rsid w:val="00FB537F"/>
    <w:rsid w:val="00FB573E"/>
    <w:rsid w:val="00FB6025"/>
    <w:rsid w:val="00FD338B"/>
    <w:rsid w:val="00FE0E5F"/>
    <w:rsid w:val="00FE5744"/>
    <w:rsid w:val="00FF1BC2"/>
    <w:rsid w:val="00FF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6E39E"/>
  <w15:docId w15:val="{2C5BED6A-7469-4D42-AD91-750A1AB8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F0C0F"/>
  </w:style>
  <w:style w:type="paragraph" w:styleId="Ttulo1">
    <w:name w:val="heading 1"/>
    <w:basedOn w:val="Normal"/>
    <w:next w:val="Normal"/>
    <w:pPr>
      <w:keepNext/>
      <w:jc w:val="both"/>
      <w:outlineLvl w:val="0"/>
    </w:pPr>
    <w:rPr>
      <w:b/>
      <w:sz w:val="24"/>
      <w:szCs w:val="24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pPr>
      <w:keepNext/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pPr>
      <w:keepNext/>
      <w:ind w:left="1152" w:hanging="1152"/>
      <w:outlineLvl w:val="5"/>
    </w:pPr>
    <w:rPr>
      <w:rFonts w:ascii="Garamond" w:eastAsia="Garamond" w:hAnsi="Garamond" w:cs="Garamond"/>
      <w:b/>
    </w:rPr>
  </w:style>
  <w:style w:type="paragraph" w:styleId="Ttulo7">
    <w:name w:val="heading 7"/>
    <w:basedOn w:val="Normal"/>
    <w:next w:val="Normal"/>
    <w:link w:val="Ttulo7Char"/>
    <w:uiPriority w:val="99"/>
    <w:qFormat/>
    <w:rsid w:val="00A2529B"/>
    <w:pPr>
      <w:keepNext/>
      <w:tabs>
        <w:tab w:val="num" w:pos="0"/>
      </w:tabs>
      <w:suppressAutoHyphens/>
      <w:spacing w:line="360" w:lineRule="auto"/>
      <w:ind w:left="1296" w:hanging="1296"/>
      <w:outlineLvl w:val="6"/>
    </w:pPr>
    <w:rPr>
      <w:b/>
      <w:bCs/>
      <w:sz w:val="28"/>
      <w:lang w:eastAsia="ar-SA"/>
    </w:rPr>
  </w:style>
  <w:style w:type="paragraph" w:styleId="Ttulo8">
    <w:name w:val="heading 8"/>
    <w:basedOn w:val="Normal"/>
    <w:next w:val="Normal"/>
    <w:link w:val="Ttulo8Char"/>
    <w:uiPriority w:val="99"/>
    <w:unhideWhenUsed/>
    <w:qFormat/>
    <w:rsid w:val="00A2529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1C022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b/>
      <w:u w:val="single"/>
    </w:rPr>
  </w:style>
  <w:style w:type="character" w:customStyle="1" w:styleId="Ttulo1Char">
    <w:name w:val="Título 1 Char"/>
    <w:rsid w:val="00A2529B"/>
    <w:rPr>
      <w:b/>
      <w:sz w:val="24"/>
    </w:rPr>
  </w:style>
  <w:style w:type="character" w:customStyle="1" w:styleId="Ttulo2Char">
    <w:name w:val="Título 2 Char"/>
    <w:rsid w:val="00494F73"/>
    <w:rPr>
      <w:rFonts w:ascii="Arial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rsid w:val="00641F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rsid w:val="00A2529B"/>
    <w:rPr>
      <w:b/>
      <w:bCs/>
      <w:sz w:val="28"/>
      <w:szCs w:val="28"/>
      <w:lang w:eastAsia="ar-SA"/>
    </w:rPr>
  </w:style>
  <w:style w:type="character" w:customStyle="1" w:styleId="Ttulo5Char">
    <w:name w:val="Título 5 Char"/>
    <w:rsid w:val="00A2529B"/>
    <w:rPr>
      <w:b/>
      <w:bCs/>
      <w:i/>
      <w:iCs/>
      <w:sz w:val="26"/>
      <w:szCs w:val="26"/>
    </w:rPr>
  </w:style>
  <w:style w:type="character" w:customStyle="1" w:styleId="Ttulo6Char">
    <w:name w:val="Título 6 Char"/>
    <w:rsid w:val="00A2529B"/>
    <w:rPr>
      <w:rFonts w:ascii="Garamond" w:hAnsi="Garamond"/>
      <w:b/>
      <w:bCs/>
      <w:lang w:eastAsia="ar-SA"/>
    </w:rPr>
  </w:style>
  <w:style w:type="character" w:customStyle="1" w:styleId="Ttulo7Char">
    <w:name w:val="Título 7 Char"/>
    <w:link w:val="Ttulo7"/>
    <w:uiPriority w:val="99"/>
    <w:rsid w:val="00A2529B"/>
    <w:rPr>
      <w:b/>
      <w:bCs/>
      <w:sz w:val="28"/>
      <w:lang w:eastAsia="ar-SA"/>
    </w:rPr>
  </w:style>
  <w:style w:type="character" w:customStyle="1" w:styleId="Ttulo8Char">
    <w:name w:val="Título 8 Char"/>
    <w:link w:val="Ttulo8"/>
    <w:uiPriority w:val="99"/>
    <w:rsid w:val="00A2529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9"/>
    <w:rsid w:val="00A2529B"/>
    <w:rPr>
      <w:rFonts w:ascii="Arial" w:hAnsi="Arial" w:cs="Arial"/>
      <w:sz w:val="22"/>
      <w:szCs w:val="2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Char">
    <w:name w:val="Título Char"/>
    <w:uiPriority w:val="99"/>
    <w:rsid w:val="001A7EB0"/>
    <w:rPr>
      <w:b/>
      <w:u w:val="single"/>
    </w:rPr>
  </w:style>
  <w:style w:type="table" w:customStyle="1" w:styleId="TableNormal1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rsid w:val="00A57552"/>
    <w:pPr>
      <w:ind w:firstLine="2835"/>
      <w:jc w:val="both"/>
    </w:pPr>
    <w:rPr>
      <w:sz w:val="24"/>
    </w:rPr>
  </w:style>
  <w:style w:type="character" w:customStyle="1" w:styleId="Recuodecorpodetexto2Char">
    <w:name w:val="Recuo de corpo de texto 2 Char"/>
    <w:link w:val="Recuodecorpodetexto2"/>
    <w:uiPriority w:val="99"/>
    <w:rsid w:val="00A2529B"/>
    <w:rPr>
      <w:sz w:val="24"/>
    </w:rPr>
  </w:style>
  <w:style w:type="paragraph" w:styleId="NormalWeb">
    <w:name w:val="Normal (Web)"/>
    <w:basedOn w:val="Normal"/>
    <w:uiPriority w:val="99"/>
    <w:rsid w:val="00CD18BF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aliases w:val="Cabeçalho superior,Heading 1a,encabezado,Cabeçalho1,hd,he"/>
    <w:basedOn w:val="Normal"/>
    <w:link w:val="CabealhoChar"/>
    <w:uiPriority w:val="99"/>
    <w:rsid w:val="0036592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encabezado Char,Cabeçalho1 Char,hd Char,he Char"/>
    <w:link w:val="Cabealho"/>
    <w:uiPriority w:val="99"/>
    <w:locked/>
    <w:rsid w:val="001C022D"/>
    <w:rPr>
      <w:lang w:val="pt-BR" w:eastAsia="pt-BR" w:bidi="ar-SA"/>
    </w:rPr>
  </w:style>
  <w:style w:type="paragraph" w:styleId="Corpodetexto">
    <w:name w:val="Body Text"/>
    <w:basedOn w:val="Normal"/>
    <w:link w:val="CorpodetextoChar1"/>
    <w:uiPriority w:val="99"/>
    <w:rsid w:val="005F67E8"/>
    <w:pPr>
      <w:spacing w:after="120"/>
    </w:pPr>
  </w:style>
  <w:style w:type="character" w:customStyle="1" w:styleId="CorpodetextoChar1">
    <w:name w:val="Corpo de texto Char1"/>
    <w:link w:val="Corpodetexto"/>
    <w:uiPriority w:val="99"/>
    <w:rsid w:val="00A2529B"/>
  </w:style>
  <w:style w:type="paragraph" w:styleId="Rodap">
    <w:name w:val="footer"/>
    <w:basedOn w:val="Normal"/>
    <w:link w:val="RodapChar"/>
    <w:uiPriority w:val="99"/>
    <w:rsid w:val="005F67E8"/>
    <w:pPr>
      <w:tabs>
        <w:tab w:val="center" w:pos="4320"/>
        <w:tab w:val="right" w:pos="8640"/>
      </w:tabs>
    </w:pPr>
    <w:rPr>
      <w:rFonts w:ascii="Arial" w:hAnsi="Arial"/>
      <w:b/>
      <w:bCs/>
      <w:sz w:val="24"/>
      <w:szCs w:val="24"/>
      <w:u w:val="single"/>
    </w:rPr>
  </w:style>
  <w:style w:type="character" w:customStyle="1" w:styleId="RodapChar">
    <w:name w:val="Rodapé Char"/>
    <w:link w:val="Rodap"/>
    <w:uiPriority w:val="99"/>
    <w:rsid w:val="00A2529B"/>
    <w:rPr>
      <w:rFonts w:ascii="Arial" w:hAnsi="Arial"/>
      <w:b/>
      <w:bCs/>
      <w:sz w:val="24"/>
      <w:szCs w:val="24"/>
      <w:u w:val="single"/>
    </w:rPr>
  </w:style>
  <w:style w:type="paragraph" w:styleId="Sumrio1">
    <w:name w:val="toc 1"/>
    <w:basedOn w:val="Normal"/>
    <w:next w:val="Normal"/>
    <w:autoRedefine/>
    <w:uiPriority w:val="99"/>
    <w:semiHidden/>
    <w:rsid w:val="005F67E8"/>
    <w:pPr>
      <w:tabs>
        <w:tab w:val="right" w:pos="9629"/>
      </w:tabs>
      <w:spacing w:before="360" w:after="360"/>
      <w:jc w:val="center"/>
    </w:pPr>
    <w:rPr>
      <w:b/>
      <w:bCs/>
      <w:caps/>
      <w:noProof/>
      <w:sz w:val="24"/>
      <w:szCs w:val="24"/>
    </w:rPr>
  </w:style>
  <w:style w:type="character" w:styleId="Nmerodepgina">
    <w:name w:val="page number"/>
    <w:basedOn w:val="Fontepargpadro"/>
    <w:rsid w:val="005F67E8"/>
  </w:style>
  <w:style w:type="table" w:styleId="Tabelacomgrade">
    <w:name w:val="Table Grid"/>
    <w:basedOn w:val="Tabelanormal"/>
    <w:rsid w:val="005F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unhideWhenUsed/>
    <w:rsid w:val="00B66C8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Partesuperior-zdoformulrioChar">
    <w:name w:val="Parte superior-z do formulário Char"/>
    <w:link w:val="Partesuperior-zdoformulrio"/>
    <w:uiPriority w:val="99"/>
    <w:rsid w:val="00B66C8F"/>
    <w:rPr>
      <w:rFonts w:ascii="Arial" w:hAnsi="Arial" w:cs="Arial"/>
      <w:vanish/>
      <w:sz w:val="16"/>
      <w:szCs w:val="16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unhideWhenUsed/>
    <w:rsid w:val="00B66C8F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ParteinferiordoformulrioChar">
    <w:name w:val="Parte inferior do formulário Char"/>
    <w:link w:val="Parteinferiordoformulrio"/>
    <w:uiPriority w:val="99"/>
    <w:rsid w:val="00B66C8F"/>
    <w:rPr>
      <w:rFonts w:ascii="Arial" w:hAnsi="Arial" w:cs="Arial"/>
      <w:vanish/>
      <w:sz w:val="16"/>
      <w:szCs w:val="16"/>
    </w:rPr>
  </w:style>
  <w:style w:type="paragraph" w:customStyle="1" w:styleId="Default">
    <w:name w:val="Default"/>
    <w:uiPriority w:val="99"/>
    <w:rsid w:val="00245F8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rpo">
    <w:name w:val="Corpo"/>
    <w:uiPriority w:val="99"/>
    <w:rsid w:val="008E357A"/>
    <w:rPr>
      <w:rFonts w:ascii="Helvetica" w:eastAsia="ヒラギノ角ゴ Pro W3" w:hAnsi="Helvetica"/>
      <w:color w:val="000000"/>
      <w:sz w:val="24"/>
      <w:lang w:val="pt-PT"/>
    </w:rPr>
  </w:style>
  <w:style w:type="paragraph" w:customStyle="1" w:styleId="TextoPargrafo">
    <w:name w:val="Texto Parágrafo"/>
    <w:basedOn w:val="Normal"/>
    <w:uiPriority w:val="99"/>
    <w:rsid w:val="00623B85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Corpodetexto2">
    <w:name w:val="Body Text 2"/>
    <w:basedOn w:val="Normal"/>
    <w:link w:val="Corpodetexto2Char"/>
    <w:uiPriority w:val="99"/>
    <w:rsid w:val="00641FE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641FEC"/>
  </w:style>
  <w:style w:type="paragraph" w:styleId="Recuodecorpodetexto">
    <w:name w:val="Body Text Indent"/>
    <w:basedOn w:val="Normal"/>
    <w:link w:val="RecuodecorpodetextoChar"/>
    <w:uiPriority w:val="99"/>
    <w:rsid w:val="00641FE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41FEC"/>
  </w:style>
  <w:style w:type="paragraph" w:styleId="Textodebalo">
    <w:name w:val="Balloon Text"/>
    <w:basedOn w:val="Normal"/>
    <w:link w:val="TextodebaloChar"/>
    <w:uiPriority w:val="99"/>
    <w:rsid w:val="000912D0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0912D0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rsid w:val="00A647F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00A647F4"/>
    <w:rPr>
      <w:sz w:val="16"/>
      <w:szCs w:val="16"/>
    </w:rPr>
  </w:style>
  <w:style w:type="paragraph" w:customStyle="1" w:styleId="DOC">
    <w:name w:val="DOC"/>
    <w:basedOn w:val="Normal"/>
    <w:uiPriority w:val="99"/>
    <w:rsid w:val="00A647F4"/>
    <w:pPr>
      <w:overflowPunct w:val="0"/>
      <w:autoSpaceDE w:val="0"/>
      <w:autoSpaceDN w:val="0"/>
      <w:adjustRightInd w:val="0"/>
      <w:ind w:left="288" w:right="288" w:firstLine="288"/>
      <w:jc w:val="both"/>
      <w:textAlignment w:val="baseline"/>
    </w:pPr>
    <w:rPr>
      <w:sz w:val="24"/>
    </w:rPr>
  </w:style>
  <w:style w:type="paragraph" w:customStyle="1" w:styleId="A030365">
    <w:name w:val="_A030365"/>
    <w:basedOn w:val="Normal"/>
    <w:uiPriority w:val="99"/>
    <w:rsid w:val="00A647F4"/>
    <w:pPr>
      <w:overflowPunct w:val="0"/>
      <w:autoSpaceDE w:val="0"/>
      <w:autoSpaceDN w:val="0"/>
      <w:adjustRightInd w:val="0"/>
      <w:ind w:left="288" w:firstLine="288"/>
      <w:jc w:val="both"/>
      <w:textAlignment w:val="baseline"/>
    </w:pPr>
    <w:rPr>
      <w:sz w:val="24"/>
    </w:rPr>
  </w:style>
  <w:style w:type="character" w:styleId="Forte">
    <w:name w:val="Strong"/>
    <w:uiPriority w:val="22"/>
    <w:qFormat/>
    <w:rsid w:val="00AF79F1"/>
    <w:rPr>
      <w:b/>
      <w:bCs/>
    </w:rPr>
  </w:style>
  <w:style w:type="character" w:customStyle="1" w:styleId="WW8Num6z1">
    <w:name w:val="WW8Num6z1"/>
    <w:rsid w:val="00A2529B"/>
    <w:rPr>
      <w:rFonts w:ascii="Arial" w:eastAsia="Times New Roman" w:hAnsi="Arial" w:cs="Arial"/>
    </w:rPr>
  </w:style>
  <w:style w:type="character" w:customStyle="1" w:styleId="WW8Num11z0">
    <w:name w:val="WW8Num11z0"/>
    <w:rsid w:val="00A2529B"/>
    <w:rPr>
      <w:rFonts w:ascii="Symbol" w:hAnsi="Symbol"/>
    </w:rPr>
  </w:style>
  <w:style w:type="character" w:customStyle="1" w:styleId="Fontepargpadro3">
    <w:name w:val="Fonte parág. padrão3"/>
    <w:rsid w:val="00A2529B"/>
  </w:style>
  <w:style w:type="character" w:customStyle="1" w:styleId="Absatz-Standardschriftart">
    <w:name w:val="Absatz-Standardschriftart"/>
    <w:rsid w:val="00A2529B"/>
  </w:style>
  <w:style w:type="character" w:customStyle="1" w:styleId="WW-Absatz-Standardschriftart">
    <w:name w:val="WW-Absatz-Standardschriftart"/>
    <w:rsid w:val="00A2529B"/>
  </w:style>
  <w:style w:type="character" w:customStyle="1" w:styleId="WW-Absatz-Standardschriftart1">
    <w:name w:val="WW-Absatz-Standardschriftart1"/>
    <w:rsid w:val="00A2529B"/>
  </w:style>
  <w:style w:type="character" w:customStyle="1" w:styleId="WW-Absatz-Standardschriftart11">
    <w:name w:val="WW-Absatz-Standardschriftart11"/>
    <w:rsid w:val="00A2529B"/>
  </w:style>
  <w:style w:type="character" w:customStyle="1" w:styleId="WW8Num12z0">
    <w:name w:val="WW8Num12z0"/>
    <w:rsid w:val="00A2529B"/>
    <w:rPr>
      <w:rFonts w:ascii="Times New Roman" w:hAnsi="Times New Roman" w:cs="Times New Roman"/>
    </w:rPr>
  </w:style>
  <w:style w:type="character" w:customStyle="1" w:styleId="WW-Absatz-Standardschriftart111">
    <w:name w:val="WW-Absatz-Standardschriftart111"/>
    <w:rsid w:val="00A2529B"/>
  </w:style>
  <w:style w:type="character" w:customStyle="1" w:styleId="WW8Num14z0">
    <w:name w:val="WW8Num14z0"/>
    <w:rsid w:val="00A2529B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2529B"/>
  </w:style>
  <w:style w:type="character" w:customStyle="1" w:styleId="WW-Absatz-Standardschriftart11111">
    <w:name w:val="WW-Absatz-Standardschriftart11111"/>
    <w:rsid w:val="00A2529B"/>
  </w:style>
  <w:style w:type="character" w:customStyle="1" w:styleId="WW-Absatz-Standardschriftart111111">
    <w:name w:val="WW-Absatz-Standardschriftart111111"/>
    <w:rsid w:val="00A2529B"/>
  </w:style>
  <w:style w:type="character" w:customStyle="1" w:styleId="WW-Absatz-Standardschriftart1111111">
    <w:name w:val="WW-Absatz-Standardschriftart1111111"/>
    <w:rsid w:val="00A2529B"/>
  </w:style>
  <w:style w:type="character" w:customStyle="1" w:styleId="WW8Num9z0">
    <w:name w:val="WW8Num9z0"/>
    <w:rsid w:val="00A2529B"/>
    <w:rPr>
      <w:rFonts w:ascii="Arial" w:eastAsia="SimSun" w:hAnsi="Arial" w:cs="Arial"/>
      <w:b w:val="0"/>
    </w:rPr>
  </w:style>
  <w:style w:type="character" w:customStyle="1" w:styleId="WW8Num15z0">
    <w:name w:val="WW8Num15z0"/>
    <w:rsid w:val="00A2529B"/>
    <w:rPr>
      <w:rFonts w:ascii="Times New Roman" w:hAnsi="Times New Roman" w:cs="Times New Roman"/>
    </w:rPr>
  </w:style>
  <w:style w:type="character" w:customStyle="1" w:styleId="WW-Absatz-Standardschriftart11111111">
    <w:name w:val="WW-Absatz-Standardschriftart11111111"/>
    <w:rsid w:val="00A2529B"/>
  </w:style>
  <w:style w:type="character" w:customStyle="1" w:styleId="WW-Absatz-Standardschriftart111111111">
    <w:name w:val="WW-Absatz-Standardschriftart111111111"/>
    <w:rsid w:val="00A2529B"/>
  </w:style>
  <w:style w:type="character" w:customStyle="1" w:styleId="WW-Absatz-Standardschriftart1111111111">
    <w:name w:val="WW-Absatz-Standardschriftart1111111111"/>
    <w:rsid w:val="00A2529B"/>
  </w:style>
  <w:style w:type="character" w:customStyle="1" w:styleId="WW8Num3z0">
    <w:name w:val="WW8Num3z0"/>
    <w:rsid w:val="00A2529B"/>
    <w:rPr>
      <w:rFonts w:ascii="Wingdings" w:hAnsi="Wingdings"/>
    </w:rPr>
  </w:style>
  <w:style w:type="character" w:customStyle="1" w:styleId="WW8Num3z1">
    <w:name w:val="WW8Num3z1"/>
    <w:rsid w:val="00A2529B"/>
    <w:rPr>
      <w:rFonts w:ascii="Courier New" w:hAnsi="Courier New" w:cs="Courier New"/>
    </w:rPr>
  </w:style>
  <w:style w:type="character" w:customStyle="1" w:styleId="WW8Num3z3">
    <w:name w:val="WW8Num3z3"/>
    <w:rsid w:val="00A2529B"/>
    <w:rPr>
      <w:rFonts w:ascii="Symbol" w:hAnsi="Symbol"/>
    </w:rPr>
  </w:style>
  <w:style w:type="character" w:customStyle="1" w:styleId="WW8Num5z0">
    <w:name w:val="WW8Num5z0"/>
    <w:rsid w:val="00A2529B"/>
    <w:rPr>
      <w:rFonts w:ascii="Symbol" w:hAnsi="Symbol"/>
    </w:rPr>
  </w:style>
  <w:style w:type="character" w:customStyle="1" w:styleId="WW8Num5z1">
    <w:name w:val="WW8Num5z1"/>
    <w:rsid w:val="00A2529B"/>
    <w:rPr>
      <w:rFonts w:ascii="Courier New" w:hAnsi="Courier New" w:cs="Courier New"/>
    </w:rPr>
  </w:style>
  <w:style w:type="character" w:customStyle="1" w:styleId="WW8Num5z2">
    <w:name w:val="WW8Num5z2"/>
    <w:rsid w:val="00A2529B"/>
    <w:rPr>
      <w:rFonts w:ascii="Wingdings" w:hAnsi="Wingdings"/>
    </w:rPr>
  </w:style>
  <w:style w:type="character" w:customStyle="1" w:styleId="WW8Num8z0">
    <w:name w:val="WW8Num8z0"/>
    <w:rsid w:val="00A2529B"/>
    <w:rPr>
      <w:rFonts w:ascii="Symbol" w:hAnsi="Symbol"/>
    </w:rPr>
  </w:style>
  <w:style w:type="character" w:customStyle="1" w:styleId="WW8Num8z1">
    <w:name w:val="WW8Num8z1"/>
    <w:rsid w:val="00A2529B"/>
    <w:rPr>
      <w:rFonts w:ascii="Courier New" w:hAnsi="Courier New"/>
    </w:rPr>
  </w:style>
  <w:style w:type="character" w:customStyle="1" w:styleId="WW8Num8z2">
    <w:name w:val="WW8Num8z2"/>
    <w:rsid w:val="00A2529B"/>
    <w:rPr>
      <w:rFonts w:ascii="Wingdings" w:hAnsi="Wingdings"/>
    </w:rPr>
  </w:style>
  <w:style w:type="character" w:customStyle="1" w:styleId="WW8Num10z1">
    <w:name w:val="WW8Num10z1"/>
    <w:rsid w:val="00A2529B"/>
    <w:rPr>
      <w:rFonts w:ascii="Arial" w:eastAsia="Times New Roman" w:hAnsi="Arial" w:cs="Arial"/>
    </w:rPr>
  </w:style>
  <w:style w:type="character" w:customStyle="1" w:styleId="WW8Num11z1">
    <w:name w:val="WW8Num11z1"/>
    <w:rsid w:val="00A2529B"/>
    <w:rPr>
      <w:rFonts w:ascii="Courier New" w:hAnsi="Courier New"/>
    </w:rPr>
  </w:style>
  <w:style w:type="character" w:customStyle="1" w:styleId="WW8Num11z2">
    <w:name w:val="WW8Num11z2"/>
    <w:rsid w:val="00A2529B"/>
    <w:rPr>
      <w:rFonts w:ascii="Wingdings" w:hAnsi="Wingdings"/>
    </w:rPr>
  </w:style>
  <w:style w:type="character" w:customStyle="1" w:styleId="WW8Num16z0">
    <w:name w:val="WW8Num16z0"/>
    <w:rsid w:val="00A2529B"/>
    <w:rPr>
      <w:rFonts w:ascii="Arial" w:eastAsia="SimSun" w:hAnsi="Arial" w:cs="Arial"/>
      <w:b w:val="0"/>
    </w:rPr>
  </w:style>
  <w:style w:type="character" w:customStyle="1" w:styleId="WW8Num17z0">
    <w:name w:val="WW8Num17z0"/>
    <w:rsid w:val="00A2529B"/>
    <w:rPr>
      <w:rFonts w:ascii="Symbol" w:hAnsi="Symbol"/>
    </w:rPr>
  </w:style>
  <w:style w:type="character" w:customStyle="1" w:styleId="WW8Num17z1">
    <w:name w:val="WW8Num17z1"/>
    <w:rsid w:val="00A2529B"/>
    <w:rPr>
      <w:rFonts w:ascii="Courier New" w:hAnsi="Courier New" w:cs="Courier New"/>
    </w:rPr>
  </w:style>
  <w:style w:type="character" w:customStyle="1" w:styleId="WW8Num17z2">
    <w:name w:val="WW8Num17z2"/>
    <w:rsid w:val="00A2529B"/>
    <w:rPr>
      <w:rFonts w:ascii="Wingdings" w:hAnsi="Wingdings"/>
    </w:rPr>
  </w:style>
  <w:style w:type="character" w:customStyle="1" w:styleId="WW8Num18z0">
    <w:name w:val="WW8Num18z0"/>
    <w:rsid w:val="00A2529B"/>
    <w:rPr>
      <w:rFonts w:ascii="Symbol" w:hAnsi="Symbol"/>
    </w:rPr>
  </w:style>
  <w:style w:type="character" w:customStyle="1" w:styleId="WW8Num18z1">
    <w:name w:val="WW8Num18z1"/>
    <w:rsid w:val="00A2529B"/>
    <w:rPr>
      <w:rFonts w:ascii="Courier New" w:hAnsi="Courier New" w:cs="Courier New"/>
    </w:rPr>
  </w:style>
  <w:style w:type="character" w:customStyle="1" w:styleId="WW8Num18z2">
    <w:name w:val="WW8Num18z2"/>
    <w:rsid w:val="00A2529B"/>
    <w:rPr>
      <w:rFonts w:ascii="Wingdings" w:hAnsi="Wingdings"/>
    </w:rPr>
  </w:style>
  <w:style w:type="character" w:customStyle="1" w:styleId="WW8Num19z0">
    <w:name w:val="WW8Num19z0"/>
    <w:rsid w:val="00A2529B"/>
    <w:rPr>
      <w:rFonts w:ascii="Symbol" w:hAnsi="Symbol"/>
    </w:rPr>
  </w:style>
  <w:style w:type="character" w:customStyle="1" w:styleId="WW8Num20z0">
    <w:name w:val="WW8Num20z0"/>
    <w:rsid w:val="00A2529B"/>
    <w:rPr>
      <w:rFonts w:ascii="Symbol" w:hAnsi="Symbol"/>
    </w:rPr>
  </w:style>
  <w:style w:type="character" w:customStyle="1" w:styleId="WW8Num20z1">
    <w:name w:val="WW8Num20z1"/>
    <w:rsid w:val="00A2529B"/>
    <w:rPr>
      <w:rFonts w:ascii="Courier New" w:hAnsi="Courier New" w:cs="Courier New"/>
    </w:rPr>
  </w:style>
  <w:style w:type="character" w:customStyle="1" w:styleId="WW8Num20z2">
    <w:name w:val="WW8Num20z2"/>
    <w:rsid w:val="00A2529B"/>
    <w:rPr>
      <w:rFonts w:ascii="Wingdings" w:hAnsi="Wingdings"/>
    </w:rPr>
  </w:style>
  <w:style w:type="character" w:customStyle="1" w:styleId="WW8Num21z0">
    <w:name w:val="WW8Num21z0"/>
    <w:rsid w:val="00A2529B"/>
    <w:rPr>
      <w:rFonts w:ascii="Symbol" w:hAnsi="Symbol"/>
    </w:rPr>
  </w:style>
  <w:style w:type="character" w:customStyle="1" w:styleId="WW8Num21z1">
    <w:name w:val="WW8Num21z1"/>
    <w:rsid w:val="00A2529B"/>
    <w:rPr>
      <w:rFonts w:ascii="Courier New" w:hAnsi="Courier New" w:cs="Courier New"/>
    </w:rPr>
  </w:style>
  <w:style w:type="character" w:customStyle="1" w:styleId="WW8Num21z2">
    <w:name w:val="WW8Num21z2"/>
    <w:rsid w:val="00A2529B"/>
    <w:rPr>
      <w:rFonts w:ascii="Wingdings" w:hAnsi="Wingdings"/>
    </w:rPr>
  </w:style>
  <w:style w:type="character" w:customStyle="1" w:styleId="WW8Num23z0">
    <w:name w:val="WW8Num23z0"/>
    <w:rsid w:val="00A2529B"/>
    <w:rPr>
      <w:rFonts w:ascii="Symbol" w:hAnsi="Symbol"/>
    </w:rPr>
  </w:style>
  <w:style w:type="character" w:customStyle="1" w:styleId="WW8Num25z0">
    <w:name w:val="WW8Num25z0"/>
    <w:rsid w:val="00A2529B"/>
    <w:rPr>
      <w:rFonts w:ascii="Symbol" w:hAnsi="Symbol"/>
    </w:rPr>
  </w:style>
  <w:style w:type="character" w:customStyle="1" w:styleId="WW8Num26z0">
    <w:name w:val="WW8Num26z0"/>
    <w:rsid w:val="00A2529B"/>
    <w:rPr>
      <w:rFonts w:ascii="Symbol" w:hAnsi="Symbol"/>
    </w:rPr>
  </w:style>
  <w:style w:type="character" w:customStyle="1" w:styleId="WW8Num26z1">
    <w:name w:val="WW8Num26z1"/>
    <w:rsid w:val="00A2529B"/>
    <w:rPr>
      <w:rFonts w:ascii="Courier New" w:hAnsi="Courier New" w:cs="Courier New"/>
    </w:rPr>
  </w:style>
  <w:style w:type="character" w:customStyle="1" w:styleId="WW8Num26z2">
    <w:name w:val="WW8Num26z2"/>
    <w:rsid w:val="00A2529B"/>
    <w:rPr>
      <w:rFonts w:ascii="Wingdings" w:hAnsi="Wingdings"/>
    </w:rPr>
  </w:style>
  <w:style w:type="character" w:customStyle="1" w:styleId="WW8Num29z0">
    <w:name w:val="WW8Num29z0"/>
    <w:rsid w:val="00A2529B"/>
    <w:rPr>
      <w:rFonts w:eastAsia="SimSun"/>
      <w:b w:val="0"/>
    </w:rPr>
  </w:style>
  <w:style w:type="character" w:customStyle="1" w:styleId="WW8Num30z0">
    <w:name w:val="WW8Num30z0"/>
    <w:rsid w:val="00A2529B"/>
    <w:rPr>
      <w:rFonts w:ascii="Symbol" w:hAnsi="Symbol"/>
    </w:rPr>
  </w:style>
  <w:style w:type="character" w:customStyle="1" w:styleId="WW8Num30z1">
    <w:name w:val="WW8Num30z1"/>
    <w:rsid w:val="00A2529B"/>
    <w:rPr>
      <w:rFonts w:ascii="Courier New" w:hAnsi="Courier New" w:cs="Courier New"/>
    </w:rPr>
  </w:style>
  <w:style w:type="character" w:customStyle="1" w:styleId="WW8Num30z2">
    <w:name w:val="WW8Num30z2"/>
    <w:rsid w:val="00A2529B"/>
    <w:rPr>
      <w:rFonts w:ascii="Wingdings" w:hAnsi="Wingdings"/>
    </w:rPr>
  </w:style>
  <w:style w:type="character" w:customStyle="1" w:styleId="WW8Num31z0">
    <w:name w:val="WW8Num31z0"/>
    <w:rsid w:val="00A2529B"/>
    <w:rPr>
      <w:b w:val="0"/>
    </w:rPr>
  </w:style>
  <w:style w:type="character" w:customStyle="1" w:styleId="WW8Num32z0">
    <w:name w:val="WW8Num32z0"/>
    <w:rsid w:val="00A2529B"/>
    <w:rPr>
      <w:rFonts w:ascii="Symbol" w:hAnsi="Symbol"/>
    </w:rPr>
  </w:style>
  <w:style w:type="character" w:customStyle="1" w:styleId="WW8Num32z1">
    <w:name w:val="WW8Num32z1"/>
    <w:rsid w:val="00A2529B"/>
    <w:rPr>
      <w:rFonts w:ascii="Courier New" w:hAnsi="Courier New" w:cs="Courier New"/>
    </w:rPr>
  </w:style>
  <w:style w:type="character" w:customStyle="1" w:styleId="WW8Num32z2">
    <w:name w:val="WW8Num32z2"/>
    <w:rsid w:val="00A2529B"/>
    <w:rPr>
      <w:rFonts w:ascii="Wingdings" w:hAnsi="Wingdings"/>
    </w:rPr>
  </w:style>
  <w:style w:type="character" w:customStyle="1" w:styleId="WW8Num36z0">
    <w:name w:val="WW8Num36z0"/>
    <w:rsid w:val="00A2529B"/>
    <w:rPr>
      <w:rFonts w:ascii="Symbol" w:hAnsi="Symbol"/>
    </w:rPr>
  </w:style>
  <w:style w:type="character" w:customStyle="1" w:styleId="WW8Num36z1">
    <w:name w:val="WW8Num36z1"/>
    <w:rsid w:val="00A2529B"/>
    <w:rPr>
      <w:rFonts w:ascii="Courier New" w:hAnsi="Courier New" w:cs="Courier New"/>
    </w:rPr>
  </w:style>
  <w:style w:type="character" w:customStyle="1" w:styleId="WW8Num36z2">
    <w:name w:val="WW8Num36z2"/>
    <w:rsid w:val="00A2529B"/>
    <w:rPr>
      <w:rFonts w:ascii="Wingdings" w:hAnsi="Wingdings"/>
    </w:rPr>
  </w:style>
  <w:style w:type="character" w:customStyle="1" w:styleId="WW8Num37z0">
    <w:name w:val="WW8Num37z0"/>
    <w:rsid w:val="00A2529B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A2529B"/>
    <w:rPr>
      <w:rFonts w:ascii="Courier New" w:hAnsi="Courier New"/>
    </w:rPr>
  </w:style>
  <w:style w:type="character" w:customStyle="1" w:styleId="WW8Num37z2">
    <w:name w:val="WW8Num37z2"/>
    <w:rsid w:val="00A2529B"/>
    <w:rPr>
      <w:rFonts w:ascii="Wingdings" w:hAnsi="Wingdings"/>
    </w:rPr>
  </w:style>
  <w:style w:type="character" w:customStyle="1" w:styleId="WW8Num37z3">
    <w:name w:val="WW8Num37z3"/>
    <w:rsid w:val="00A2529B"/>
    <w:rPr>
      <w:rFonts w:ascii="Symbol" w:hAnsi="Symbol"/>
    </w:rPr>
  </w:style>
  <w:style w:type="character" w:customStyle="1" w:styleId="Fontepargpadro2">
    <w:name w:val="Fonte parág. padrão2"/>
    <w:rsid w:val="00A2529B"/>
  </w:style>
  <w:style w:type="character" w:customStyle="1" w:styleId="encabezadoCharChar">
    <w:name w:val="encabezado Char Char"/>
    <w:rsid w:val="00A2529B"/>
    <w:rPr>
      <w:lang w:val="pt-BR" w:eastAsia="ar-SA" w:bidi="ar-SA"/>
    </w:rPr>
  </w:style>
  <w:style w:type="character" w:styleId="Hyperlink">
    <w:name w:val="Hyperlink"/>
    <w:uiPriority w:val="99"/>
    <w:rsid w:val="00A2529B"/>
    <w:rPr>
      <w:color w:val="0000FF"/>
      <w:u w:val="single"/>
    </w:rPr>
  </w:style>
  <w:style w:type="character" w:customStyle="1" w:styleId="CharChar3">
    <w:name w:val="Char Char3"/>
    <w:rsid w:val="00A2529B"/>
    <w:rPr>
      <w:rFonts w:ascii="Arial" w:hAnsi="Arial"/>
      <w:sz w:val="24"/>
      <w:lang w:val="pt-BR" w:eastAsia="ar-SA" w:bidi="ar-SA"/>
    </w:rPr>
  </w:style>
  <w:style w:type="character" w:customStyle="1" w:styleId="CharChar">
    <w:name w:val="Char Char"/>
    <w:rsid w:val="00A2529B"/>
    <w:rPr>
      <w:rFonts w:ascii="Arial" w:hAnsi="Arial"/>
      <w:b/>
      <w:sz w:val="24"/>
      <w:lang w:val="pt-BR" w:eastAsia="ar-SA" w:bidi="ar-SA"/>
    </w:rPr>
  </w:style>
  <w:style w:type="character" w:customStyle="1" w:styleId="CommarcadoresChar">
    <w:name w:val="Com marcadores Char"/>
    <w:rsid w:val="00A2529B"/>
    <w:rPr>
      <w:lang w:val="pt-BR" w:eastAsia="ar-SA" w:bidi="ar-SA"/>
    </w:rPr>
  </w:style>
  <w:style w:type="character" w:customStyle="1" w:styleId="Fontepargpadro1">
    <w:name w:val="Fonte parág. padrão1"/>
    <w:rsid w:val="00A2529B"/>
  </w:style>
  <w:style w:type="character" w:customStyle="1" w:styleId="WW8Num2z2">
    <w:name w:val="WW8Num2z2"/>
    <w:rsid w:val="00A2529B"/>
    <w:rPr>
      <w:b w:val="0"/>
    </w:rPr>
  </w:style>
  <w:style w:type="character" w:customStyle="1" w:styleId="SubttuloChar">
    <w:name w:val="Subtítulo Char"/>
    <w:rsid w:val="00A2529B"/>
    <w:rPr>
      <w:rFonts w:ascii="Arial" w:hAnsi="Arial" w:cs="Arial"/>
      <w:sz w:val="24"/>
      <w:szCs w:val="24"/>
    </w:rPr>
  </w:style>
  <w:style w:type="character" w:customStyle="1" w:styleId="CorpodetextoChar">
    <w:name w:val="Corpo de texto Char"/>
    <w:rsid w:val="00A2529B"/>
    <w:rPr>
      <w:rFonts w:ascii="Arial" w:hAnsi="Arial"/>
      <w:sz w:val="24"/>
    </w:rPr>
  </w:style>
  <w:style w:type="character" w:styleId="nfase">
    <w:name w:val="Emphasis"/>
    <w:qFormat/>
    <w:rsid w:val="00A2529B"/>
    <w:rPr>
      <w:b/>
      <w:bCs/>
      <w:i w:val="0"/>
      <w:iCs w:val="0"/>
    </w:rPr>
  </w:style>
  <w:style w:type="character" w:customStyle="1" w:styleId="NumberingSymbols">
    <w:name w:val="Numbering Symbols"/>
    <w:rsid w:val="00A2529B"/>
  </w:style>
  <w:style w:type="paragraph" w:customStyle="1" w:styleId="Heading">
    <w:name w:val="Heading"/>
    <w:basedOn w:val="Normal"/>
    <w:uiPriority w:val="99"/>
    <w:rsid w:val="00A2529B"/>
    <w:pPr>
      <w:shd w:val="clear" w:color="auto" w:fill="CCCCCC"/>
      <w:suppressAutoHyphens/>
      <w:jc w:val="center"/>
    </w:pPr>
    <w:rPr>
      <w:b/>
      <w:bCs/>
      <w:sz w:val="24"/>
      <w:lang w:eastAsia="ar-SA"/>
    </w:rPr>
  </w:style>
  <w:style w:type="character" w:customStyle="1" w:styleId="SubttuloChar1">
    <w:name w:val="Subtítulo Char1"/>
    <w:uiPriority w:val="99"/>
    <w:rsid w:val="00A2529B"/>
    <w:rPr>
      <w:rFonts w:ascii="Arial" w:hAnsi="Arial" w:cs="Arial"/>
      <w:sz w:val="24"/>
      <w:szCs w:val="24"/>
      <w:lang w:eastAsia="ar-SA"/>
    </w:rPr>
  </w:style>
  <w:style w:type="paragraph" w:styleId="Lista">
    <w:name w:val="List"/>
    <w:basedOn w:val="Normal"/>
    <w:uiPriority w:val="99"/>
    <w:rsid w:val="00A2529B"/>
    <w:pPr>
      <w:suppressAutoHyphens/>
      <w:ind w:left="283" w:hanging="283"/>
    </w:pPr>
    <w:rPr>
      <w:sz w:val="24"/>
      <w:lang w:eastAsia="ar-SA"/>
    </w:rPr>
  </w:style>
  <w:style w:type="paragraph" w:customStyle="1" w:styleId="Legenda1">
    <w:name w:val="Legenda1"/>
    <w:basedOn w:val="Normal"/>
    <w:rsid w:val="00A2529B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Index">
    <w:name w:val="Index"/>
    <w:basedOn w:val="Normal"/>
    <w:uiPriority w:val="99"/>
    <w:rsid w:val="00A2529B"/>
    <w:pPr>
      <w:suppressLineNumbers/>
      <w:suppressAutoHyphens/>
    </w:pPr>
    <w:rPr>
      <w:lang w:eastAsia="ar-SA"/>
    </w:rPr>
  </w:style>
  <w:style w:type="paragraph" w:customStyle="1" w:styleId="PADRAO">
    <w:name w:val="PADRAO"/>
    <w:basedOn w:val="Normal"/>
    <w:uiPriority w:val="99"/>
    <w:rsid w:val="00A2529B"/>
    <w:pPr>
      <w:suppressAutoHyphens/>
      <w:jc w:val="both"/>
    </w:pPr>
    <w:rPr>
      <w:rFonts w:ascii="Tms Rmn" w:hAnsi="Tms Rmn"/>
      <w:sz w:val="24"/>
      <w:lang w:eastAsia="ar-SA"/>
    </w:rPr>
  </w:style>
  <w:style w:type="paragraph" w:customStyle="1" w:styleId="Cabealhoencabezado1">
    <w:name w:val="Cabeçalho.encabezado1"/>
    <w:basedOn w:val="Normal"/>
    <w:uiPriority w:val="99"/>
    <w:rsid w:val="00A2529B"/>
    <w:pPr>
      <w:tabs>
        <w:tab w:val="center" w:pos="4419"/>
        <w:tab w:val="right" w:pos="8838"/>
      </w:tabs>
      <w:suppressAutoHyphens/>
    </w:pPr>
    <w:rPr>
      <w:rFonts w:ascii="Arial" w:hAnsi="Arial"/>
      <w:sz w:val="24"/>
      <w:lang w:eastAsia="ar-SA"/>
    </w:rPr>
  </w:style>
  <w:style w:type="paragraph" w:customStyle="1" w:styleId="Corpodetexto21">
    <w:name w:val="Corpo de texto 21"/>
    <w:basedOn w:val="Normal"/>
    <w:uiPriority w:val="99"/>
    <w:rsid w:val="00A2529B"/>
    <w:pPr>
      <w:suppressAutoHyphens/>
      <w:spacing w:before="240"/>
      <w:jc w:val="both"/>
    </w:pPr>
    <w:rPr>
      <w:rFonts w:ascii="Arial" w:hAnsi="Arial"/>
      <w:b/>
      <w:sz w:val="24"/>
      <w:u w:val="single"/>
      <w:lang w:eastAsia="ar-SA"/>
    </w:rPr>
  </w:style>
  <w:style w:type="paragraph" w:customStyle="1" w:styleId="Textoembloco1">
    <w:name w:val="Texto em bloco1"/>
    <w:basedOn w:val="Normal"/>
    <w:uiPriority w:val="99"/>
    <w:rsid w:val="00A2529B"/>
    <w:pPr>
      <w:keepLines/>
      <w:widowControl w:val="0"/>
      <w:tabs>
        <w:tab w:val="left" w:pos="8505"/>
      </w:tabs>
      <w:suppressAutoHyphens/>
      <w:spacing w:before="240"/>
      <w:ind w:left="-142" w:right="-284" w:firstLine="709"/>
      <w:jc w:val="both"/>
    </w:pPr>
    <w:rPr>
      <w:rFonts w:ascii="Tahoma" w:hAnsi="Tahoma"/>
      <w:sz w:val="24"/>
      <w:lang w:eastAsia="ar-SA"/>
    </w:rPr>
  </w:style>
  <w:style w:type="paragraph" w:customStyle="1" w:styleId="Recuodecorpodetexto21">
    <w:name w:val="Recuo de corpo de texto 21"/>
    <w:basedOn w:val="Normal"/>
    <w:uiPriority w:val="99"/>
    <w:rsid w:val="00A2529B"/>
    <w:pPr>
      <w:suppressAutoHyphens/>
      <w:ind w:left="708" w:firstLine="708"/>
      <w:jc w:val="both"/>
    </w:pPr>
    <w:rPr>
      <w:rFonts w:ascii="Arial" w:hAnsi="Arial"/>
      <w:sz w:val="24"/>
      <w:lang w:eastAsia="ar-SA"/>
    </w:rPr>
  </w:style>
  <w:style w:type="paragraph" w:customStyle="1" w:styleId="Corpodetexto31">
    <w:name w:val="Corpo de texto 31"/>
    <w:basedOn w:val="Normal"/>
    <w:uiPriority w:val="99"/>
    <w:rsid w:val="00A2529B"/>
    <w:pPr>
      <w:suppressAutoHyphens/>
      <w:spacing w:after="120"/>
      <w:jc w:val="both"/>
    </w:pPr>
    <w:rPr>
      <w:rFonts w:ascii="Arial" w:hAnsi="Arial"/>
      <w:b/>
      <w:sz w:val="24"/>
      <w:lang w:eastAsia="ar-SA"/>
    </w:rPr>
  </w:style>
  <w:style w:type="paragraph" w:customStyle="1" w:styleId="Commarcadores1">
    <w:name w:val="Com marcadores1"/>
    <w:basedOn w:val="Normal"/>
    <w:uiPriority w:val="99"/>
    <w:rsid w:val="00A2529B"/>
    <w:pPr>
      <w:tabs>
        <w:tab w:val="left" w:pos="360"/>
      </w:tabs>
      <w:suppressAutoHyphens/>
      <w:ind w:left="360" w:hanging="360"/>
    </w:pPr>
    <w:rPr>
      <w:lang w:eastAsia="ar-SA"/>
    </w:rPr>
  </w:style>
  <w:style w:type="paragraph" w:customStyle="1" w:styleId="Contedodatabela">
    <w:name w:val="Conteúdo da tabela"/>
    <w:basedOn w:val="Normal"/>
    <w:uiPriority w:val="99"/>
    <w:rsid w:val="00A2529B"/>
    <w:pPr>
      <w:suppressLineNumbers/>
      <w:suppressAutoHyphens/>
    </w:pPr>
    <w:rPr>
      <w:sz w:val="24"/>
      <w:szCs w:val="24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A2529B"/>
    <w:pPr>
      <w:suppressAutoHyphens/>
      <w:ind w:left="708"/>
    </w:pPr>
    <w:rPr>
      <w:sz w:val="24"/>
      <w:szCs w:val="24"/>
      <w:lang w:eastAsia="ar-SA"/>
    </w:rPr>
  </w:style>
  <w:style w:type="paragraph" w:customStyle="1" w:styleId="ndice">
    <w:name w:val="Índice"/>
    <w:basedOn w:val="Normal"/>
    <w:uiPriority w:val="99"/>
    <w:rsid w:val="00A2529B"/>
    <w:pPr>
      <w:widowControl w:val="0"/>
      <w:suppressLineNumbers/>
      <w:suppressAutoHyphens/>
    </w:pPr>
    <w:rPr>
      <w:rFonts w:eastAsia="Lucida Sans Unicode" w:cs="Tahoma"/>
      <w:sz w:val="24"/>
      <w:szCs w:val="24"/>
      <w:lang w:eastAsia="ar-SA"/>
    </w:rPr>
  </w:style>
  <w:style w:type="paragraph" w:customStyle="1" w:styleId="Ttulo10">
    <w:name w:val="Título1"/>
    <w:basedOn w:val="Normal"/>
    <w:next w:val="Corpodetexto"/>
    <w:uiPriority w:val="99"/>
    <w:rsid w:val="00A2529B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tulodatabela">
    <w:name w:val="Título da tabela"/>
    <w:basedOn w:val="Contedodatabela"/>
    <w:uiPriority w:val="99"/>
    <w:rsid w:val="00A2529B"/>
    <w:pPr>
      <w:widowControl w:val="0"/>
      <w:jc w:val="center"/>
    </w:pPr>
    <w:rPr>
      <w:rFonts w:eastAsia="Lucida Sans Unicode"/>
      <w:b/>
      <w:bCs/>
      <w:i/>
      <w:iCs/>
    </w:rPr>
  </w:style>
  <w:style w:type="paragraph" w:customStyle="1" w:styleId="Legenda10">
    <w:name w:val="Legenda1"/>
    <w:basedOn w:val="Normal"/>
    <w:uiPriority w:val="99"/>
    <w:rsid w:val="00A2529B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eastAsia="ar-SA"/>
    </w:rPr>
  </w:style>
  <w:style w:type="paragraph" w:customStyle="1" w:styleId="Contedodoquadro">
    <w:name w:val="Conteúdo do quadro"/>
    <w:basedOn w:val="Corpodetexto"/>
    <w:uiPriority w:val="99"/>
    <w:rsid w:val="00A2529B"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customStyle="1" w:styleId="Recuodecorpodetexto31">
    <w:name w:val="Recuo de corpo de texto 31"/>
    <w:basedOn w:val="Normal"/>
    <w:uiPriority w:val="99"/>
    <w:rsid w:val="00A2529B"/>
    <w:pPr>
      <w:widowControl w:val="0"/>
      <w:suppressAutoHyphens/>
      <w:spacing w:line="360" w:lineRule="auto"/>
      <w:ind w:firstLine="601"/>
      <w:jc w:val="both"/>
    </w:pPr>
    <w:rPr>
      <w:rFonts w:ascii="Arial" w:eastAsia="Lucida Sans Unicode" w:hAnsi="Arial" w:cs="Arial"/>
      <w:sz w:val="24"/>
      <w:szCs w:val="24"/>
      <w:lang w:eastAsia="ar-SA"/>
    </w:rPr>
  </w:style>
  <w:style w:type="paragraph" w:customStyle="1" w:styleId="Corpodetexto1">
    <w:name w:val="Corpo de texto1"/>
    <w:uiPriority w:val="99"/>
    <w:rsid w:val="00A2529B"/>
    <w:pPr>
      <w:widowControl w:val="0"/>
      <w:suppressAutoHyphens/>
    </w:pPr>
    <w:rPr>
      <w:rFonts w:ascii="CG Times" w:eastAsia="Arial" w:hAnsi="CG Times"/>
      <w:color w:val="000000"/>
      <w:sz w:val="24"/>
      <w:lang w:val="en-US" w:eastAsia="ar-SA"/>
    </w:rPr>
  </w:style>
  <w:style w:type="paragraph" w:customStyle="1" w:styleId="WW-Recuodecorpodetexto2">
    <w:name w:val="WW-Recuo de corpo de texto 2"/>
    <w:basedOn w:val="Normal"/>
    <w:uiPriority w:val="99"/>
    <w:rsid w:val="00A2529B"/>
    <w:pPr>
      <w:suppressAutoHyphens/>
      <w:spacing w:before="100" w:line="360" w:lineRule="auto"/>
      <w:ind w:firstLine="1134"/>
      <w:jc w:val="both"/>
    </w:pPr>
    <w:rPr>
      <w:sz w:val="28"/>
      <w:lang w:eastAsia="ar-SA"/>
    </w:rPr>
  </w:style>
  <w:style w:type="paragraph" w:customStyle="1" w:styleId="WW-Corpodetexto2">
    <w:name w:val="WW-Corpo de texto 2"/>
    <w:basedOn w:val="Normal"/>
    <w:uiPriority w:val="99"/>
    <w:rsid w:val="00A2529B"/>
    <w:pPr>
      <w:suppressAutoHyphens/>
      <w:jc w:val="both"/>
    </w:pPr>
    <w:rPr>
      <w:rFonts w:ascii="Footlight MT Light" w:hAnsi="Footlight MT Light"/>
      <w:sz w:val="24"/>
      <w:lang w:eastAsia="ar-SA"/>
    </w:rPr>
  </w:style>
  <w:style w:type="paragraph" w:customStyle="1" w:styleId="WW-Default">
    <w:name w:val="WW-Default"/>
    <w:uiPriority w:val="99"/>
    <w:rsid w:val="00A2529B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Recuodecorpodetexto32">
    <w:name w:val="Recuo de corpo de texto 32"/>
    <w:basedOn w:val="Normal"/>
    <w:uiPriority w:val="99"/>
    <w:rsid w:val="00A2529B"/>
    <w:pPr>
      <w:widowControl w:val="0"/>
      <w:suppressAutoHyphens/>
      <w:spacing w:line="360" w:lineRule="auto"/>
      <w:ind w:firstLine="601"/>
      <w:jc w:val="both"/>
    </w:pPr>
    <w:rPr>
      <w:rFonts w:ascii="Arial" w:eastAsia="Lucida Sans Unicode" w:hAnsi="Arial" w:cs="Arial"/>
      <w:sz w:val="24"/>
      <w:szCs w:val="24"/>
      <w:lang w:eastAsia="ar-SA"/>
    </w:rPr>
  </w:style>
  <w:style w:type="paragraph" w:customStyle="1" w:styleId="WW-NormalWeb">
    <w:name w:val="WW-Normal (Web)"/>
    <w:basedOn w:val="Normal"/>
    <w:uiPriority w:val="99"/>
    <w:rsid w:val="00A2529B"/>
    <w:pPr>
      <w:suppressAutoHyphens/>
      <w:autoSpaceDE w:val="0"/>
      <w:spacing w:before="280" w:after="119"/>
    </w:pPr>
    <w:rPr>
      <w:rFonts w:ascii="Arial" w:hAnsi="Arial"/>
      <w:lang w:eastAsia="ar-SA"/>
    </w:rPr>
  </w:style>
  <w:style w:type="paragraph" w:customStyle="1" w:styleId="TableContents">
    <w:name w:val="Table Contents"/>
    <w:basedOn w:val="Normal"/>
    <w:uiPriority w:val="99"/>
    <w:rsid w:val="00A2529B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uiPriority w:val="99"/>
    <w:rsid w:val="00A2529B"/>
    <w:pPr>
      <w:jc w:val="center"/>
    </w:pPr>
    <w:rPr>
      <w:b/>
      <w:bCs/>
    </w:rPr>
  </w:style>
  <w:style w:type="paragraph" w:customStyle="1" w:styleId="Framecontents">
    <w:name w:val="Frame contents"/>
    <w:basedOn w:val="Corpodetexto"/>
    <w:uiPriority w:val="99"/>
    <w:rsid w:val="00A2529B"/>
    <w:pPr>
      <w:suppressAutoHyphens/>
      <w:spacing w:after="0"/>
      <w:jc w:val="both"/>
    </w:pPr>
    <w:rPr>
      <w:rFonts w:ascii="Arial" w:hAnsi="Arial"/>
      <w:sz w:val="24"/>
      <w:lang w:eastAsia="ar-SA"/>
    </w:rPr>
  </w:style>
  <w:style w:type="paragraph" w:customStyle="1" w:styleId="reservado3">
    <w:name w:val="reservado3"/>
    <w:basedOn w:val="Normal"/>
    <w:uiPriority w:val="99"/>
    <w:rsid w:val="00A2529B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styleId="Textoembloco">
    <w:name w:val="Block Text"/>
    <w:basedOn w:val="Normal"/>
    <w:uiPriority w:val="99"/>
    <w:rsid w:val="00A2529B"/>
    <w:pPr>
      <w:keepLines/>
      <w:widowControl w:val="0"/>
      <w:tabs>
        <w:tab w:val="left" w:pos="8505"/>
      </w:tabs>
      <w:spacing w:before="240"/>
      <w:ind w:left="-142" w:right="-284" w:firstLine="709"/>
      <w:jc w:val="both"/>
    </w:pPr>
    <w:rPr>
      <w:rFonts w:ascii="Tahoma" w:hAnsi="Tahoma"/>
      <w:sz w:val="24"/>
    </w:rPr>
  </w:style>
  <w:style w:type="paragraph" w:customStyle="1" w:styleId="western">
    <w:name w:val="western"/>
    <w:basedOn w:val="Normal"/>
    <w:uiPriority w:val="99"/>
    <w:rsid w:val="00A2529B"/>
    <w:pPr>
      <w:spacing w:before="100" w:beforeAutospacing="1" w:after="119"/>
    </w:pPr>
    <w:rPr>
      <w:sz w:val="24"/>
      <w:szCs w:val="24"/>
    </w:rPr>
  </w:style>
  <w:style w:type="character" w:customStyle="1" w:styleId="WW8Num6z0">
    <w:name w:val="WW8Num6z0"/>
    <w:rsid w:val="00A2529B"/>
    <w:rPr>
      <w:b/>
    </w:rPr>
  </w:style>
  <w:style w:type="character" w:customStyle="1" w:styleId="WW8Num10z0">
    <w:name w:val="WW8Num10z0"/>
    <w:rsid w:val="00A2529B"/>
    <w:rPr>
      <w:b/>
      <w:sz w:val="22"/>
      <w:szCs w:val="22"/>
    </w:rPr>
  </w:style>
  <w:style w:type="character" w:customStyle="1" w:styleId="WW8Num13z0">
    <w:name w:val="WW8Num13z0"/>
    <w:rsid w:val="00A2529B"/>
    <w:rPr>
      <w:b w:val="0"/>
    </w:rPr>
  </w:style>
  <w:style w:type="character" w:customStyle="1" w:styleId="Fontepargpadro7">
    <w:name w:val="Fonte parág. padrão7"/>
    <w:rsid w:val="00A2529B"/>
  </w:style>
  <w:style w:type="character" w:customStyle="1" w:styleId="Fontepargpadro6">
    <w:name w:val="Fonte parág. padrão6"/>
    <w:rsid w:val="00A2529B"/>
  </w:style>
  <w:style w:type="character" w:customStyle="1" w:styleId="Fontepargpadro5">
    <w:name w:val="Fonte parág. padrão5"/>
    <w:rsid w:val="00A2529B"/>
  </w:style>
  <w:style w:type="character" w:customStyle="1" w:styleId="Fontepargpadro4">
    <w:name w:val="Fonte parág. padrão4"/>
    <w:rsid w:val="00A2529B"/>
  </w:style>
  <w:style w:type="character" w:customStyle="1" w:styleId="CaracteresdeNotadeRodap">
    <w:name w:val="Caracteres de Nota de Rodapé"/>
    <w:rsid w:val="00A2529B"/>
  </w:style>
  <w:style w:type="character" w:customStyle="1" w:styleId="WW-Fontepargpadro111">
    <w:name w:val="WW-Fonte parág. padrão111"/>
    <w:rsid w:val="00A2529B"/>
  </w:style>
  <w:style w:type="character" w:customStyle="1" w:styleId="Smbolosdenumerao">
    <w:name w:val="Símbolos de numeração"/>
    <w:rsid w:val="00A2529B"/>
    <w:rPr>
      <w:b/>
      <w:bCs/>
    </w:rPr>
  </w:style>
  <w:style w:type="character" w:customStyle="1" w:styleId="Marcadores">
    <w:name w:val="Marcadores"/>
    <w:rsid w:val="00A2529B"/>
    <w:rPr>
      <w:rFonts w:ascii="StarSymbol" w:eastAsia="StarSymbol" w:hAnsi="StarSymbol" w:cs="StarSymbol"/>
      <w:sz w:val="18"/>
      <w:szCs w:val="18"/>
    </w:rPr>
  </w:style>
  <w:style w:type="character" w:customStyle="1" w:styleId="CaracteresdeNotadeFim">
    <w:name w:val="Caracteres de Nota de Fim"/>
    <w:rsid w:val="00A2529B"/>
  </w:style>
  <w:style w:type="character" w:customStyle="1" w:styleId="WW-Absatz-Standardschriftart11111111111">
    <w:name w:val="WW-Absatz-Standardschriftart11111111111"/>
    <w:rsid w:val="00A2529B"/>
  </w:style>
  <w:style w:type="character" w:customStyle="1" w:styleId="WW-Absatz-Standardschriftart111111111111">
    <w:name w:val="WW-Absatz-Standardschriftart111111111111"/>
    <w:rsid w:val="00A2529B"/>
  </w:style>
  <w:style w:type="character" w:customStyle="1" w:styleId="WW-Absatz-Standardschriftart1111111111111">
    <w:name w:val="WW-Absatz-Standardschriftart1111111111111"/>
    <w:rsid w:val="00A2529B"/>
  </w:style>
  <w:style w:type="character" w:customStyle="1" w:styleId="WW-Absatz-Standardschriftart11111111111111">
    <w:name w:val="WW-Absatz-Standardschriftart11111111111111"/>
    <w:rsid w:val="00A2529B"/>
  </w:style>
  <w:style w:type="character" w:customStyle="1" w:styleId="WW-Absatz-Standardschriftart111111111111111">
    <w:name w:val="WW-Absatz-Standardschriftart111111111111111"/>
    <w:rsid w:val="00A2529B"/>
  </w:style>
  <w:style w:type="character" w:customStyle="1" w:styleId="WW-Absatz-Standardschriftart1111111111111111">
    <w:name w:val="WW-Absatz-Standardschriftart1111111111111111"/>
    <w:rsid w:val="00A2529B"/>
  </w:style>
  <w:style w:type="character" w:customStyle="1" w:styleId="WW-Absatz-Standardschriftart11111111111111111">
    <w:name w:val="WW-Absatz-Standardschriftart11111111111111111"/>
    <w:rsid w:val="00A2529B"/>
  </w:style>
  <w:style w:type="character" w:customStyle="1" w:styleId="WW-Absatz-Standardschriftart111111111111111111">
    <w:name w:val="WW-Absatz-Standardschriftart111111111111111111"/>
    <w:rsid w:val="00A2529B"/>
  </w:style>
  <w:style w:type="character" w:customStyle="1" w:styleId="WW-Fontepargpadro">
    <w:name w:val="WW-Fonte parág. padrão"/>
    <w:rsid w:val="00A2529B"/>
  </w:style>
  <w:style w:type="character" w:customStyle="1" w:styleId="WW-Fontepargpadro1">
    <w:name w:val="WW-Fonte parág. padrão1"/>
    <w:rsid w:val="00A2529B"/>
  </w:style>
  <w:style w:type="character" w:customStyle="1" w:styleId="WW8Num4z0">
    <w:name w:val="WW8Num4z0"/>
    <w:rsid w:val="00A2529B"/>
    <w:rPr>
      <w:color w:val="000000"/>
    </w:rPr>
  </w:style>
  <w:style w:type="character" w:customStyle="1" w:styleId="WW-Fontepargpadro11">
    <w:name w:val="WW-Fonte parág. padrão11"/>
    <w:rsid w:val="00A2529B"/>
  </w:style>
  <w:style w:type="character" w:customStyle="1" w:styleId="WW-Fontepargpadro112">
    <w:name w:val="WW-Fonte parág. padrão112"/>
    <w:rsid w:val="00A2529B"/>
  </w:style>
  <w:style w:type="character" w:customStyle="1" w:styleId="WW-Absatz-Standardschriftart1111111111111111111">
    <w:name w:val="WW-Absatz-Standardschriftart1111111111111111111"/>
    <w:rsid w:val="00A2529B"/>
  </w:style>
  <w:style w:type="character" w:customStyle="1" w:styleId="WW8Num2z1">
    <w:name w:val="WW8Num2z1"/>
    <w:rsid w:val="00A2529B"/>
    <w:rPr>
      <w:b/>
    </w:rPr>
  </w:style>
  <w:style w:type="character" w:customStyle="1" w:styleId="WW-DefaultParagraphFont">
    <w:name w:val="WW-Default Paragraph Font"/>
    <w:rsid w:val="00A2529B"/>
  </w:style>
  <w:style w:type="character" w:customStyle="1" w:styleId="WW-Smbolosdenumerao">
    <w:name w:val="WW-Símbolos de numeração"/>
    <w:rsid w:val="00A2529B"/>
  </w:style>
  <w:style w:type="character" w:customStyle="1" w:styleId="WW-Smbolosdenumerao1">
    <w:name w:val="WW-Símbolos de numeração1"/>
    <w:rsid w:val="00A2529B"/>
  </w:style>
  <w:style w:type="character" w:customStyle="1" w:styleId="WW-Smbolosdenumerao11">
    <w:name w:val="WW-Símbolos de numeração11"/>
    <w:rsid w:val="00A2529B"/>
  </w:style>
  <w:style w:type="character" w:customStyle="1" w:styleId="WW-SmbolosdeNumerao0">
    <w:name w:val="WW-Símbolos de Numeração"/>
    <w:rsid w:val="00A2529B"/>
  </w:style>
  <w:style w:type="character" w:customStyle="1" w:styleId="WW-SmbolosdeNumerao10">
    <w:name w:val="WW-Símbolos de Numeração1"/>
    <w:rsid w:val="00A2529B"/>
  </w:style>
  <w:style w:type="character" w:customStyle="1" w:styleId="WW-SmbolosdeNumerao110">
    <w:name w:val="WW-Símbolos de Numeração11"/>
    <w:rsid w:val="00A2529B"/>
  </w:style>
  <w:style w:type="paragraph" w:customStyle="1" w:styleId="Captulo">
    <w:name w:val="Capítulo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8">
    <w:name w:val="Legenda8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Legenda7">
    <w:name w:val="Legenda7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Legenda6">
    <w:name w:val="Legenda6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Legenda5">
    <w:name w:val="Legenda5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character" w:customStyle="1" w:styleId="TtuloChar1">
    <w:name w:val="Título Char1"/>
    <w:rsid w:val="00A2529B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Ttulo1">
    <w:name w:val="WW-Título1"/>
    <w:basedOn w:val="Normal"/>
    <w:uiPriority w:val="99"/>
    <w:rsid w:val="00A2529B"/>
    <w:pPr>
      <w:suppressAutoHyphens/>
      <w:autoSpaceDE w:val="0"/>
    </w:pPr>
    <w:rPr>
      <w:rFonts w:ascii="Arial" w:hAnsi="Arial"/>
      <w:lang w:eastAsia="ar-SA"/>
    </w:rPr>
  </w:style>
  <w:style w:type="paragraph" w:customStyle="1" w:styleId="Legenda4">
    <w:name w:val="Legenda4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Ttulo40">
    <w:name w:val="Título4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tulo30">
    <w:name w:val="Título3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Ttulo">
    <w:name w:val="WW-Título"/>
    <w:basedOn w:val="Ttulo30"/>
    <w:uiPriority w:val="99"/>
    <w:rsid w:val="00A2529B"/>
  </w:style>
  <w:style w:type="paragraph" w:customStyle="1" w:styleId="Legenda3">
    <w:name w:val="Legenda3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Ttulo20">
    <w:name w:val="Título2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2">
    <w:name w:val="Legenda2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WW-Legenda">
    <w:name w:val="WW-Legenda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WW-ndice">
    <w:name w:val="WW-Índice"/>
    <w:basedOn w:val="Normal"/>
    <w:uiPriority w:val="99"/>
    <w:rsid w:val="00A2529B"/>
    <w:pPr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WW-Ttulo11">
    <w:name w:val="WW-Título11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HG Mincho Light J" w:hAnsi="Arial" w:cs="Lucidasans"/>
      <w:sz w:val="28"/>
      <w:szCs w:val="28"/>
      <w:lang w:eastAsia="ar-SA"/>
    </w:rPr>
  </w:style>
  <w:style w:type="paragraph" w:customStyle="1" w:styleId="WW-TtuloPrincipal">
    <w:name w:val="WW-Título Principal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Legenda1">
    <w:name w:val="WW-Legenda1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WW-ndice1">
    <w:name w:val="WW-Índice1"/>
    <w:basedOn w:val="Normal"/>
    <w:uiPriority w:val="99"/>
    <w:rsid w:val="00A2529B"/>
    <w:pPr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WW-TtuloPrincipal1">
    <w:name w:val="WW-Título Principal1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Legenda11">
    <w:name w:val="WW-Legenda11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WW-ndice11">
    <w:name w:val="WW-Índice11"/>
    <w:basedOn w:val="Normal"/>
    <w:uiPriority w:val="99"/>
    <w:rsid w:val="00A2529B"/>
    <w:pPr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WW-TtuloPrincipal11">
    <w:name w:val="WW-Título Principal11"/>
    <w:basedOn w:val="Normal"/>
    <w:next w:val="Corpodetexto"/>
    <w:uiPriority w:val="99"/>
    <w:rsid w:val="00A2529B"/>
    <w:pPr>
      <w:keepNext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Legenda111">
    <w:name w:val="WW-Legenda111"/>
    <w:basedOn w:val="Normal"/>
    <w:uiPriority w:val="99"/>
    <w:rsid w:val="00A2529B"/>
    <w:pPr>
      <w:suppressLineNumbers/>
      <w:suppressAutoHyphens/>
      <w:autoSpaceDE w:val="0"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Contedodamoldura">
    <w:name w:val="Conteúdo da moldura"/>
    <w:basedOn w:val="Corpodetexto"/>
    <w:uiPriority w:val="99"/>
    <w:rsid w:val="00A2529B"/>
    <w:pPr>
      <w:suppressAutoHyphens/>
      <w:autoSpaceDE w:val="0"/>
    </w:pPr>
    <w:rPr>
      <w:rFonts w:ascii="Arial" w:hAnsi="Arial"/>
      <w:lang w:eastAsia="ar-SA"/>
    </w:rPr>
  </w:style>
  <w:style w:type="paragraph" w:customStyle="1" w:styleId="WW-ndice111">
    <w:name w:val="WW-Índice111"/>
    <w:basedOn w:val="Normal"/>
    <w:uiPriority w:val="99"/>
    <w:rsid w:val="00A2529B"/>
    <w:pPr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WW-Recuodecorpodetexto3">
    <w:name w:val="WW-Recuo de corpo de texto 3"/>
    <w:basedOn w:val="Normal"/>
    <w:uiPriority w:val="99"/>
    <w:rsid w:val="00A2529B"/>
    <w:pPr>
      <w:suppressAutoHyphens/>
      <w:autoSpaceDE w:val="0"/>
      <w:spacing w:line="360" w:lineRule="auto"/>
      <w:ind w:left="357"/>
      <w:jc w:val="both"/>
    </w:pPr>
    <w:rPr>
      <w:rFonts w:ascii="Arial" w:hAnsi="Arial"/>
      <w:lang w:eastAsia="ar-SA"/>
    </w:rPr>
  </w:style>
  <w:style w:type="paragraph" w:customStyle="1" w:styleId="WW-Recuodecorpodetexto21">
    <w:name w:val="WW-Recuo de corpo de texto 21"/>
    <w:basedOn w:val="Normal"/>
    <w:uiPriority w:val="99"/>
    <w:rsid w:val="00A2529B"/>
    <w:pPr>
      <w:tabs>
        <w:tab w:val="left" w:pos="1346"/>
      </w:tabs>
      <w:suppressAutoHyphens/>
      <w:autoSpaceDE w:val="0"/>
      <w:spacing w:line="360" w:lineRule="auto"/>
      <w:ind w:left="855"/>
      <w:jc w:val="both"/>
    </w:pPr>
    <w:rPr>
      <w:rFonts w:ascii="Arial" w:hAnsi="Arial"/>
      <w:lang w:eastAsia="ar-SA"/>
    </w:rPr>
  </w:style>
  <w:style w:type="paragraph" w:customStyle="1" w:styleId="WW-Recuodecorpodetexto212">
    <w:name w:val="WW-Recuo de corpo de texto 212"/>
    <w:basedOn w:val="Normal"/>
    <w:uiPriority w:val="99"/>
    <w:rsid w:val="00A2529B"/>
    <w:pPr>
      <w:suppressAutoHyphens/>
      <w:autoSpaceDE w:val="0"/>
      <w:spacing w:line="360" w:lineRule="auto"/>
      <w:ind w:left="993" w:hanging="633"/>
      <w:jc w:val="both"/>
    </w:pPr>
    <w:rPr>
      <w:rFonts w:ascii="Arial" w:hAnsi="Arial"/>
      <w:lang w:eastAsia="ar-SA"/>
    </w:rPr>
  </w:style>
  <w:style w:type="paragraph" w:customStyle="1" w:styleId="WW-Recuodecorpodetexto31">
    <w:name w:val="WW-Recuo de corpo de texto 31"/>
    <w:basedOn w:val="Normal"/>
    <w:uiPriority w:val="99"/>
    <w:rsid w:val="00A2529B"/>
    <w:pPr>
      <w:suppressAutoHyphens/>
      <w:autoSpaceDE w:val="0"/>
      <w:spacing w:line="360" w:lineRule="auto"/>
      <w:ind w:left="993" w:hanging="709"/>
      <w:jc w:val="both"/>
    </w:pPr>
    <w:rPr>
      <w:rFonts w:ascii="Arial" w:hAnsi="Arial"/>
      <w:color w:val="000000"/>
      <w:lang w:eastAsia="ar-SA"/>
    </w:rPr>
  </w:style>
  <w:style w:type="paragraph" w:customStyle="1" w:styleId="WW-ContedodaTabela">
    <w:name w:val="WW-Conteúdo da Tabela"/>
    <w:basedOn w:val="Corpodetexto"/>
    <w:uiPriority w:val="99"/>
    <w:rsid w:val="00A2529B"/>
    <w:pPr>
      <w:suppressLineNumbers/>
      <w:suppressAutoHyphens/>
      <w:autoSpaceDE w:val="0"/>
    </w:pPr>
    <w:rPr>
      <w:rFonts w:ascii="Arial" w:hAnsi="Arial"/>
      <w:lang w:eastAsia="ar-SA"/>
    </w:rPr>
  </w:style>
  <w:style w:type="paragraph" w:customStyle="1" w:styleId="WW-ContedodaTabela1">
    <w:name w:val="WW-Conteúdo da Tabela1"/>
    <w:basedOn w:val="Corpodetexto"/>
    <w:uiPriority w:val="99"/>
    <w:rsid w:val="00A2529B"/>
    <w:pPr>
      <w:suppressLineNumbers/>
      <w:suppressAutoHyphens/>
      <w:autoSpaceDE w:val="0"/>
    </w:pPr>
    <w:rPr>
      <w:rFonts w:ascii="Arial" w:hAnsi="Arial"/>
      <w:lang w:eastAsia="ar-SA"/>
    </w:rPr>
  </w:style>
  <w:style w:type="paragraph" w:customStyle="1" w:styleId="WW-ContedodaTabela11">
    <w:name w:val="WW-Conteúdo da Tabela11"/>
    <w:basedOn w:val="Corpodetexto"/>
    <w:uiPriority w:val="99"/>
    <w:rsid w:val="00A2529B"/>
    <w:pPr>
      <w:suppressLineNumbers/>
      <w:suppressAutoHyphens/>
      <w:autoSpaceDE w:val="0"/>
    </w:pPr>
    <w:rPr>
      <w:rFonts w:ascii="Arial" w:hAnsi="Arial"/>
      <w:lang w:eastAsia="ar-SA"/>
    </w:rPr>
  </w:style>
  <w:style w:type="paragraph" w:customStyle="1" w:styleId="WW-TtulodaTabela">
    <w:name w:val="WW-Título da Tabela"/>
    <w:basedOn w:val="WW-ContedodaTabela"/>
    <w:uiPriority w:val="99"/>
    <w:rsid w:val="00A2529B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uiPriority w:val="99"/>
    <w:rsid w:val="00A2529B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uiPriority w:val="99"/>
    <w:rsid w:val="00A2529B"/>
    <w:pPr>
      <w:jc w:val="center"/>
    </w:pPr>
    <w:rPr>
      <w:b/>
      <w:bCs/>
      <w:i/>
      <w:iCs/>
    </w:rPr>
  </w:style>
  <w:style w:type="paragraph" w:customStyle="1" w:styleId="WW-Contedodoquadro">
    <w:name w:val="WW-Conteúdo do quadro"/>
    <w:basedOn w:val="Corpodetexto"/>
    <w:uiPriority w:val="99"/>
    <w:rsid w:val="00A2529B"/>
    <w:pPr>
      <w:suppressAutoHyphens/>
      <w:autoSpaceDE w:val="0"/>
    </w:pPr>
    <w:rPr>
      <w:rFonts w:ascii="Arial" w:hAnsi="Arial"/>
      <w:lang w:eastAsia="ar-SA"/>
    </w:rPr>
  </w:style>
  <w:style w:type="paragraph" w:customStyle="1" w:styleId="WW-Contedodoquadro1">
    <w:name w:val="WW-Conteúdo do quadro1"/>
    <w:basedOn w:val="Corpodetexto"/>
    <w:uiPriority w:val="99"/>
    <w:rsid w:val="00A2529B"/>
    <w:pPr>
      <w:suppressAutoHyphens/>
      <w:autoSpaceDE w:val="0"/>
    </w:pPr>
    <w:rPr>
      <w:rFonts w:ascii="Arial" w:hAnsi="Arial"/>
      <w:lang w:eastAsia="ar-SA"/>
    </w:rPr>
  </w:style>
  <w:style w:type="paragraph" w:customStyle="1" w:styleId="WW-Contedodoquadro11">
    <w:name w:val="WW-Conteúdo do quadro11"/>
    <w:basedOn w:val="Corpodetexto"/>
    <w:uiPriority w:val="99"/>
    <w:rsid w:val="00A2529B"/>
    <w:pPr>
      <w:suppressAutoHyphens/>
      <w:autoSpaceDE w:val="0"/>
    </w:pPr>
    <w:rPr>
      <w:rFonts w:ascii="Arial" w:hAnsi="Arial"/>
      <w:lang w:eastAsia="ar-SA"/>
    </w:rPr>
  </w:style>
  <w:style w:type="paragraph" w:customStyle="1" w:styleId="WW-Textoembloco">
    <w:name w:val="WW-Texto em bloco"/>
    <w:basedOn w:val="Normal"/>
    <w:next w:val="Normal"/>
    <w:uiPriority w:val="99"/>
    <w:rsid w:val="00A2529B"/>
    <w:pPr>
      <w:suppressAutoHyphens/>
      <w:autoSpaceDE w:val="0"/>
    </w:pPr>
    <w:rPr>
      <w:rFonts w:ascii="Arial" w:hAnsi="Arial"/>
      <w:szCs w:val="24"/>
      <w:lang w:eastAsia="ar-SA"/>
    </w:rPr>
  </w:style>
  <w:style w:type="character" w:customStyle="1" w:styleId="TextodebaloChar1">
    <w:name w:val="Texto de balão Char1"/>
    <w:rsid w:val="00A2529B"/>
    <w:rPr>
      <w:rFonts w:ascii="Tahoma" w:eastAsia="Times New Roman" w:hAnsi="Tahoma" w:cs="Tahoma"/>
      <w:sz w:val="16"/>
      <w:szCs w:val="16"/>
      <w:lang w:eastAsia="ar-SA"/>
    </w:rPr>
  </w:style>
  <w:style w:type="character" w:styleId="Refdecomentrio">
    <w:name w:val="annotation reference"/>
    <w:rsid w:val="00A2529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A2529B"/>
    <w:pPr>
      <w:suppressAutoHyphens/>
      <w:autoSpaceDE w:val="0"/>
    </w:pPr>
    <w:rPr>
      <w:rFonts w:ascii="Arial" w:hAnsi="Arial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A2529B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A2529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A2529B"/>
    <w:rPr>
      <w:rFonts w:ascii="Arial" w:hAnsi="Arial"/>
      <w:b/>
      <w:bCs/>
      <w:lang w:eastAsia="ar-SA"/>
    </w:rPr>
  </w:style>
  <w:style w:type="character" w:customStyle="1" w:styleId="strpesquisa1">
    <w:name w:val="strpesquisa1"/>
    <w:rsid w:val="00A2529B"/>
    <w:rPr>
      <w:b/>
      <w:bCs/>
    </w:rPr>
  </w:style>
  <w:style w:type="character" w:customStyle="1" w:styleId="strpesquisa">
    <w:name w:val="strpesquisa"/>
    <w:rsid w:val="00A2529B"/>
  </w:style>
  <w:style w:type="paragraph" w:styleId="SemEspaamento">
    <w:name w:val="No Spacing"/>
    <w:uiPriority w:val="1"/>
    <w:qFormat/>
    <w:rsid w:val="00A2529B"/>
    <w:rPr>
      <w:rFonts w:ascii="Calibri" w:eastAsia="Calibri" w:hAnsi="Calibri"/>
      <w:sz w:val="22"/>
      <w:szCs w:val="22"/>
      <w:lang w:eastAsia="en-US"/>
    </w:rPr>
  </w:style>
  <w:style w:type="paragraph" w:customStyle="1" w:styleId="textoprformatado">
    <w:name w:val="textoprformatado"/>
    <w:basedOn w:val="Normal"/>
    <w:uiPriority w:val="99"/>
    <w:rsid w:val="00A2529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2529B"/>
  </w:style>
  <w:style w:type="paragraph" w:customStyle="1" w:styleId="Standard">
    <w:name w:val="Standard"/>
    <w:uiPriority w:val="99"/>
    <w:rsid w:val="00A45006"/>
    <w:pPr>
      <w:suppressAutoHyphens/>
      <w:autoSpaceDN w:val="0"/>
    </w:pPr>
    <w:rPr>
      <w:kern w:val="3"/>
      <w:sz w:val="24"/>
      <w:szCs w:val="24"/>
    </w:rPr>
  </w:style>
  <w:style w:type="table" w:customStyle="1" w:styleId="TableGrid">
    <w:name w:val="TableGrid"/>
    <w:rsid w:val="009A1A4C"/>
    <w:rPr>
      <w:rFonts w:asciiTheme="minorHAnsi" w:eastAsiaTheme="minorEastAsia" w:hAnsiTheme="minorHAnsi" w:cstheme="minorBidi"/>
      <w:kern w:val="2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rodap">
    <w:name w:val="footnote text"/>
    <w:basedOn w:val="Normal"/>
    <w:link w:val="TextodenotaderodapChar"/>
    <w:semiHidden/>
    <w:unhideWhenUsed/>
    <w:rsid w:val="00CD5A22"/>
  </w:style>
  <w:style w:type="character" w:customStyle="1" w:styleId="TextodenotaderodapChar">
    <w:name w:val="Texto de nota de rodapé Char"/>
    <w:basedOn w:val="Fontepargpadro"/>
    <w:link w:val="Textodenotaderodap"/>
    <w:semiHidden/>
    <w:rsid w:val="00CD5A22"/>
  </w:style>
  <w:style w:type="character" w:styleId="Refdenotaderodap">
    <w:name w:val="footnote reference"/>
    <w:basedOn w:val="Fontepargpadro"/>
    <w:semiHidden/>
    <w:unhideWhenUsed/>
    <w:rsid w:val="00CD5A22"/>
    <w:rPr>
      <w:vertAlign w:val="superscri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D5A22"/>
    <w:rPr>
      <w:color w:val="605E5C"/>
      <w:shd w:val="clear" w:color="auto" w:fill="E1DFDD"/>
    </w:rPr>
  </w:style>
  <w:style w:type="table" w:customStyle="1" w:styleId="a">
    <w:basedOn w:val="TableNormal1"/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top w:w="11" w:type="dxa"/>
        <w:left w:w="108" w:type="dxa"/>
        <w:right w:w="115" w:type="dxa"/>
      </w:tblCellMar>
    </w:tblPr>
  </w:style>
  <w:style w:type="table" w:customStyle="1" w:styleId="a0">
    <w:basedOn w:val="TableNormal1"/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top w:w="11" w:type="dxa"/>
        <w:left w:w="106" w:type="dxa"/>
        <w:right w:w="115" w:type="dxa"/>
      </w:tblCellMar>
    </w:tblPr>
  </w:style>
  <w:style w:type="table" w:customStyle="1" w:styleId="a1">
    <w:basedOn w:val="TableNormal1"/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top w:w="7" w:type="dxa"/>
        <w:left w:w="108" w:type="dxa"/>
        <w:right w:w="41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Citao">
    <w:name w:val="Quote"/>
    <w:basedOn w:val="Normal"/>
    <w:next w:val="Normal"/>
    <w:link w:val="CitaoChar"/>
    <w:uiPriority w:val="29"/>
    <w:qFormat/>
    <w:rsid w:val="00BB30EB"/>
    <w:pPr>
      <w:spacing w:before="160" w:after="160" w:line="259" w:lineRule="auto"/>
      <w:jc w:val="center"/>
    </w:pPr>
    <w:rPr>
      <w:rFonts w:ascii="Aptos" w:eastAsia="Aptos" w:hAnsi="Aptos" w:cs="Aptos"/>
      <w:i/>
      <w:iCs/>
      <w:color w:val="404040" w:themeColor="text1" w:themeTint="BF"/>
      <w:sz w:val="22"/>
      <w:szCs w:val="22"/>
    </w:rPr>
  </w:style>
  <w:style w:type="character" w:customStyle="1" w:styleId="CitaoChar">
    <w:name w:val="Citação Char"/>
    <w:basedOn w:val="Fontepargpadro"/>
    <w:link w:val="Citao"/>
    <w:uiPriority w:val="29"/>
    <w:rsid w:val="00BB30EB"/>
    <w:rPr>
      <w:rFonts w:ascii="Aptos" w:eastAsia="Aptos" w:hAnsi="Aptos" w:cs="Aptos"/>
      <w:i/>
      <w:iCs/>
      <w:color w:val="404040" w:themeColor="text1" w:themeTint="BF"/>
      <w:sz w:val="22"/>
      <w:szCs w:val="22"/>
    </w:rPr>
  </w:style>
  <w:style w:type="character" w:styleId="nfaseIntensa">
    <w:name w:val="Intense Emphasis"/>
    <w:basedOn w:val="Fontepargpadro"/>
    <w:uiPriority w:val="21"/>
    <w:qFormat/>
    <w:rsid w:val="00BB30EB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30E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Aptos" w:eastAsia="Aptos" w:hAnsi="Aptos" w:cs="Aptos"/>
      <w:i/>
      <w:iCs/>
      <w:color w:val="2E74B5" w:themeColor="accent1" w:themeShade="BF"/>
      <w:sz w:val="22"/>
      <w:szCs w:val="2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30EB"/>
    <w:rPr>
      <w:rFonts w:ascii="Aptos" w:eastAsia="Aptos" w:hAnsi="Aptos" w:cs="Aptos"/>
      <w:i/>
      <w:iCs/>
      <w:color w:val="2E74B5" w:themeColor="accent1" w:themeShade="BF"/>
      <w:sz w:val="22"/>
      <w:szCs w:val="22"/>
    </w:rPr>
  </w:style>
  <w:style w:type="character" w:styleId="RefernciaIntensa">
    <w:name w:val="Intense Reference"/>
    <w:basedOn w:val="Fontepargpadro"/>
    <w:uiPriority w:val="32"/>
    <w:qFormat/>
    <w:rsid w:val="00BB30EB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"/>
    <w:uiPriority w:val="99"/>
    <w:rsid w:val="00BB30EB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9">
    <w:name w:val="xl69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70">
    <w:name w:val="xl70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1">
    <w:name w:val="xl71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2">
    <w:name w:val="xl72"/>
    <w:basedOn w:val="Normal"/>
    <w:uiPriority w:val="99"/>
    <w:rsid w:val="00BB30EB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TableParagraph">
    <w:name w:val="Table Paragraph"/>
    <w:basedOn w:val="Normal"/>
    <w:uiPriority w:val="1"/>
    <w:qFormat/>
    <w:rsid w:val="00FE6F57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51AC6"/>
    <w:rPr>
      <w:color w:val="605E5C"/>
      <w:shd w:val="clear" w:color="auto" w:fill="E1DFDD"/>
    </w:rPr>
  </w:style>
  <w:style w:type="character" w:customStyle="1" w:styleId="PargrafodaListaChar">
    <w:name w:val="Parágrafo da Lista Char"/>
    <w:link w:val="PargrafodaLista"/>
    <w:uiPriority w:val="34"/>
    <w:locked/>
    <w:rsid w:val="00594E92"/>
    <w:rPr>
      <w:sz w:val="24"/>
      <w:szCs w:val="24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8E51D4"/>
    <w:rPr>
      <w:color w:val="96607D"/>
      <w:u w:val="single"/>
    </w:rPr>
  </w:style>
  <w:style w:type="character" w:customStyle="1" w:styleId="CabealhoChar1">
    <w:name w:val="Cabeçalho Char1"/>
    <w:aliases w:val="Cabeçalho superior Char1,Heading 1a Char1,encabezado Char1,Cabeçalho1 Char1,hd Char1,he Char1"/>
    <w:basedOn w:val="Fontepargpadro"/>
    <w:uiPriority w:val="99"/>
    <w:semiHidden/>
    <w:rsid w:val="008E51D4"/>
  </w:style>
  <w:style w:type="paragraph" w:customStyle="1" w:styleId="xl73">
    <w:name w:val="xl73"/>
    <w:basedOn w:val="Normal"/>
    <w:uiPriority w:val="99"/>
    <w:rsid w:val="008E51D4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Normal"/>
    <w:uiPriority w:val="99"/>
    <w:rsid w:val="008E51D4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uiPriority w:val="99"/>
    <w:rsid w:val="008E51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Normal"/>
    <w:uiPriority w:val="99"/>
    <w:rsid w:val="008E51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8E51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8E5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8E5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8E51D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Subttulo">
    <w:name w:val="Subtitle"/>
    <w:basedOn w:val="Normal"/>
    <w:next w:val="Normal"/>
    <w:pPr>
      <w:spacing w:after="60"/>
      <w:jc w:val="center"/>
    </w:pPr>
    <w:rPr>
      <w:rFonts w:ascii="Arial" w:eastAsia="Arial" w:hAnsi="Arial" w:cs="Arial"/>
      <w:sz w:val="24"/>
      <w:szCs w:val="24"/>
    </w:rPr>
  </w:style>
  <w:style w:type="table" w:customStyle="1" w:styleId="a3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xc+RS2nmwZZGT27Ze0oVHOwWMQ==">CgMxLjAyDmguYzU2am02ZTVyNGs2OAByITE1NVpoc0U3TlJSdjdxZmotVDR5RDJyUVQ1Q29XNlZkSQ==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16</Pages>
  <Words>6932</Words>
  <Characters>37439</Characters>
  <Application>Microsoft Office Word</Application>
  <DocSecurity>0</DocSecurity>
  <Lines>311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Luciana</dc:creator>
  <cp:lastModifiedBy>Jutai Amazonas</cp:lastModifiedBy>
  <cp:revision>624</cp:revision>
  <cp:lastPrinted>2026-04-09T03:32:00Z</cp:lastPrinted>
  <dcterms:created xsi:type="dcterms:W3CDTF">2025-03-19T15:19:00Z</dcterms:created>
  <dcterms:modified xsi:type="dcterms:W3CDTF">2026-04-16T15:09:00Z</dcterms:modified>
</cp:coreProperties>
</file>